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75AD" w14:textId="77777777" w:rsidR="00246B01" w:rsidRDefault="00246B01" w:rsidP="4A1CA37E">
      <w:pPr>
        <w:jc w:val="both"/>
        <w:rPr>
          <w:rFonts w:ascii="Arial" w:hAnsi="Arial" w:cs="Arial"/>
          <w:b/>
          <w:bCs/>
          <w:sz w:val="24"/>
          <w:szCs w:val="24"/>
        </w:rPr>
      </w:pPr>
    </w:p>
    <w:p w14:paraId="395E4D0F" w14:textId="281A0C30" w:rsidR="00C73353" w:rsidRPr="00F008D7" w:rsidRDefault="00A14143" w:rsidP="00176A4D">
      <w:pPr>
        <w:jc w:val="center"/>
        <w:rPr>
          <w:rFonts w:ascii="Arial" w:hAnsi="Arial" w:cs="Arial"/>
          <w:b/>
          <w:bCs/>
          <w:sz w:val="24"/>
          <w:szCs w:val="24"/>
        </w:rPr>
      </w:pPr>
      <w:r w:rsidRPr="4A1CA37E">
        <w:rPr>
          <w:rFonts w:ascii="Arial" w:hAnsi="Arial" w:cs="Arial"/>
          <w:b/>
          <w:bCs/>
          <w:sz w:val="24"/>
          <w:szCs w:val="24"/>
        </w:rPr>
        <w:t>CALL FOR CLUSTER PROPOSALS</w:t>
      </w:r>
    </w:p>
    <w:p w14:paraId="29BD9AA9" w14:textId="56155593" w:rsidR="600C1FDA" w:rsidRDefault="00E9227B" w:rsidP="00176A4D">
      <w:pPr>
        <w:jc w:val="center"/>
        <w:rPr>
          <w:rFonts w:ascii="Arial" w:hAnsi="Arial" w:cs="Arial"/>
          <w:b/>
          <w:bCs/>
          <w:sz w:val="24"/>
          <w:szCs w:val="24"/>
        </w:rPr>
      </w:pPr>
      <w:r>
        <w:rPr>
          <w:rFonts w:ascii="Arial" w:hAnsi="Arial" w:cs="Arial"/>
          <w:b/>
          <w:bCs/>
          <w:sz w:val="24"/>
          <w:szCs w:val="24"/>
        </w:rPr>
        <w:t>April</w:t>
      </w:r>
      <w:r w:rsidR="600C1FDA" w:rsidRPr="4A1CA37E">
        <w:rPr>
          <w:rFonts w:ascii="Arial" w:hAnsi="Arial" w:cs="Arial"/>
          <w:b/>
          <w:bCs/>
          <w:sz w:val="24"/>
          <w:szCs w:val="24"/>
        </w:rPr>
        <w:t xml:space="preserve"> 202</w:t>
      </w:r>
      <w:r>
        <w:rPr>
          <w:rFonts w:ascii="Arial" w:hAnsi="Arial" w:cs="Arial"/>
          <w:b/>
          <w:bCs/>
          <w:sz w:val="24"/>
          <w:szCs w:val="24"/>
        </w:rPr>
        <w:t>6</w:t>
      </w:r>
    </w:p>
    <w:p w14:paraId="6304408A" w14:textId="0F9E8982" w:rsidR="600C1FDA" w:rsidRDefault="600C1FDA" w:rsidP="00176A4D">
      <w:pPr>
        <w:jc w:val="center"/>
        <w:rPr>
          <w:rFonts w:ascii="Arial" w:hAnsi="Arial" w:cs="Arial"/>
          <w:b/>
          <w:bCs/>
          <w:sz w:val="24"/>
          <w:szCs w:val="24"/>
          <w:vertAlign w:val="superscript"/>
        </w:rPr>
      </w:pPr>
      <w:r w:rsidRPr="4A1CA37E">
        <w:rPr>
          <w:rFonts w:ascii="Arial" w:hAnsi="Arial" w:cs="Arial"/>
          <w:b/>
          <w:bCs/>
          <w:sz w:val="24"/>
          <w:szCs w:val="24"/>
        </w:rPr>
        <w:t xml:space="preserve">Deadline for Submission of Proposals: </w:t>
      </w:r>
      <w:r w:rsidR="112853AA" w:rsidRPr="4A1CA37E">
        <w:rPr>
          <w:rFonts w:ascii="Arial" w:hAnsi="Arial" w:cs="Arial"/>
          <w:b/>
          <w:bCs/>
          <w:sz w:val="24"/>
          <w:szCs w:val="24"/>
        </w:rPr>
        <w:t xml:space="preserve">Friday, </w:t>
      </w:r>
      <w:r w:rsidR="00012FFA">
        <w:rPr>
          <w:rFonts w:ascii="Arial" w:hAnsi="Arial" w:cs="Arial"/>
          <w:b/>
          <w:bCs/>
          <w:sz w:val="24"/>
          <w:szCs w:val="24"/>
        </w:rPr>
        <w:t>May</w:t>
      </w:r>
      <w:r w:rsidR="112853AA" w:rsidRPr="4A1CA37E">
        <w:rPr>
          <w:rFonts w:ascii="Arial" w:hAnsi="Arial" w:cs="Arial"/>
          <w:b/>
          <w:bCs/>
          <w:sz w:val="24"/>
          <w:szCs w:val="24"/>
        </w:rPr>
        <w:t xml:space="preserve"> </w:t>
      </w:r>
      <w:r w:rsidR="00012FFA">
        <w:rPr>
          <w:rFonts w:ascii="Arial" w:hAnsi="Arial" w:cs="Arial"/>
          <w:b/>
          <w:bCs/>
          <w:sz w:val="24"/>
          <w:szCs w:val="24"/>
        </w:rPr>
        <w:t>2</w:t>
      </w:r>
      <w:r w:rsidR="00783B92">
        <w:rPr>
          <w:rFonts w:ascii="Arial" w:hAnsi="Arial" w:cs="Arial"/>
          <w:b/>
          <w:bCs/>
          <w:sz w:val="24"/>
          <w:szCs w:val="24"/>
        </w:rPr>
        <w:t>2</w:t>
      </w:r>
      <w:r w:rsidR="112853AA" w:rsidRPr="4A1CA37E">
        <w:rPr>
          <w:rFonts w:ascii="Arial" w:hAnsi="Arial" w:cs="Arial"/>
          <w:b/>
          <w:bCs/>
          <w:sz w:val="24"/>
          <w:szCs w:val="24"/>
        </w:rPr>
        <w:t>, 202</w:t>
      </w:r>
      <w:r w:rsidR="00012FFA">
        <w:rPr>
          <w:rFonts w:ascii="Arial" w:hAnsi="Arial" w:cs="Arial"/>
          <w:b/>
          <w:bCs/>
          <w:sz w:val="24"/>
          <w:szCs w:val="24"/>
        </w:rPr>
        <w:t>6</w:t>
      </w:r>
    </w:p>
    <w:p w14:paraId="7E546622" w14:textId="338DAFD4" w:rsidR="0054021B" w:rsidRPr="00D10DFE" w:rsidRDefault="00A14143" w:rsidP="00D10DFE">
      <w:pPr>
        <w:spacing w:before="360" w:after="360"/>
        <w:jc w:val="center"/>
        <w:rPr>
          <w:rFonts w:ascii="Arial" w:hAnsi="Arial" w:cs="Arial"/>
          <w:b/>
          <w:bCs/>
          <w:sz w:val="30"/>
          <w:szCs w:val="30"/>
          <w:u w:val="single"/>
        </w:rPr>
      </w:pPr>
      <w:r w:rsidRPr="00D10DFE">
        <w:rPr>
          <w:rFonts w:ascii="Arial" w:hAnsi="Arial" w:cs="Arial"/>
          <w:b/>
          <w:bCs/>
          <w:sz w:val="30"/>
          <w:szCs w:val="30"/>
          <w:u w:val="single"/>
        </w:rPr>
        <w:t>GUIDELINES</w:t>
      </w:r>
    </w:p>
    <w:p w14:paraId="1E79633C" w14:textId="257AE76E" w:rsidR="00A367BD" w:rsidRDefault="00A367BD" w:rsidP="00DE236D">
      <w:pPr>
        <w:shd w:val="clear" w:color="auto" w:fill="1F3864" w:themeFill="accent1" w:themeFillShade="80"/>
        <w:jc w:val="both"/>
        <w:rPr>
          <w:rFonts w:ascii="Arial" w:eastAsia="Arial" w:hAnsi="Arial" w:cs="Arial"/>
          <w:sz w:val="24"/>
          <w:szCs w:val="24"/>
          <w:lang w:val="en-GB"/>
        </w:rPr>
      </w:pPr>
      <w:r>
        <w:rPr>
          <w:rFonts w:ascii="Arial" w:hAnsi="Arial" w:cs="Arial"/>
          <w:b/>
          <w:bCs/>
          <w:sz w:val="24"/>
          <w:szCs w:val="24"/>
          <w:lang w:val="en-GB"/>
        </w:rPr>
        <w:t xml:space="preserve">WHAT </w:t>
      </w:r>
      <w:r w:rsidR="00381C4A">
        <w:rPr>
          <w:rFonts w:ascii="Arial" w:hAnsi="Arial" w:cs="Arial"/>
          <w:b/>
          <w:bCs/>
          <w:sz w:val="24"/>
          <w:szCs w:val="24"/>
          <w:lang w:val="en-GB"/>
        </w:rPr>
        <w:t>IS COMPETE CARIBBEAN+ (CC+)</w:t>
      </w:r>
      <w:r w:rsidR="00EF535B">
        <w:rPr>
          <w:rFonts w:ascii="Arial" w:hAnsi="Arial" w:cs="Arial"/>
          <w:b/>
          <w:bCs/>
          <w:sz w:val="24"/>
          <w:szCs w:val="24"/>
          <w:lang w:val="en-GB"/>
        </w:rPr>
        <w:t xml:space="preserve"> </w:t>
      </w:r>
      <w:r>
        <w:rPr>
          <w:rFonts w:ascii="Arial" w:hAnsi="Arial" w:cs="Arial"/>
          <w:b/>
          <w:bCs/>
          <w:sz w:val="24"/>
          <w:szCs w:val="24"/>
          <w:lang w:val="en-GB"/>
        </w:rPr>
        <w:t xml:space="preserve">LOOKING FOR? </w:t>
      </w:r>
    </w:p>
    <w:p w14:paraId="19C94B98" w14:textId="56C397E1" w:rsidR="00150556" w:rsidRDefault="00BE0D1D" w:rsidP="00FD0B7A">
      <w:pPr>
        <w:jc w:val="both"/>
        <w:rPr>
          <w:rFonts w:ascii="Arial" w:eastAsia="Times New Roman" w:hAnsi="Arial" w:cs="Arial"/>
          <w:sz w:val="24"/>
          <w:szCs w:val="24"/>
          <w:lang w:val="en-GB"/>
        </w:rPr>
      </w:pPr>
      <w:r w:rsidRPr="00F710A8">
        <w:rPr>
          <w:rFonts w:ascii="Arial" w:eastAsia="Times New Roman" w:hAnsi="Arial" w:cs="Arial"/>
          <w:sz w:val="24"/>
          <w:szCs w:val="24"/>
          <w:lang w:val="en-GB"/>
        </w:rPr>
        <w:t xml:space="preserve">Compete </w:t>
      </w:r>
      <w:r w:rsidRPr="00BD762D">
        <w:rPr>
          <w:rFonts w:ascii="Arial" w:eastAsia="Times New Roman" w:hAnsi="Arial" w:cs="Arial"/>
          <w:sz w:val="24"/>
          <w:szCs w:val="24"/>
          <w:lang w:val="en-GB"/>
        </w:rPr>
        <w:t xml:space="preserve">Caribbean+ (CC+) is looking for </w:t>
      </w:r>
      <w:r w:rsidR="009A7594" w:rsidRPr="00BD762D">
        <w:rPr>
          <w:rFonts w:ascii="Arial" w:eastAsia="Times New Roman" w:hAnsi="Arial" w:cs="Arial"/>
          <w:sz w:val="24"/>
          <w:szCs w:val="24"/>
          <w:lang w:val="en-GB"/>
        </w:rPr>
        <w:t xml:space="preserve">existing </w:t>
      </w:r>
      <w:r w:rsidR="003C4AFC">
        <w:rPr>
          <w:rFonts w:ascii="Arial" w:eastAsia="Times New Roman" w:hAnsi="Arial" w:cs="Arial"/>
          <w:sz w:val="24"/>
          <w:szCs w:val="24"/>
          <w:lang w:val="en-GB"/>
        </w:rPr>
        <w:t xml:space="preserve">or </w:t>
      </w:r>
      <w:r w:rsidR="00B75D49">
        <w:rPr>
          <w:rFonts w:ascii="Arial" w:eastAsia="Times New Roman" w:hAnsi="Arial" w:cs="Arial"/>
          <w:sz w:val="24"/>
          <w:szCs w:val="24"/>
          <w:lang w:val="en-GB"/>
        </w:rPr>
        <w:t>new</w:t>
      </w:r>
      <w:r w:rsidR="003C4AFC">
        <w:rPr>
          <w:rFonts w:ascii="Arial" w:eastAsia="Times New Roman" w:hAnsi="Arial" w:cs="Arial"/>
          <w:sz w:val="24"/>
          <w:szCs w:val="24"/>
          <w:lang w:val="en-GB"/>
        </w:rPr>
        <w:t xml:space="preserve"> </w:t>
      </w:r>
      <w:r w:rsidRPr="00BD762D">
        <w:rPr>
          <w:rFonts w:ascii="Arial" w:eastAsia="Times New Roman" w:hAnsi="Arial" w:cs="Arial"/>
          <w:sz w:val="24"/>
          <w:szCs w:val="24"/>
          <w:lang w:val="en-GB"/>
        </w:rPr>
        <w:t>cluster</w:t>
      </w:r>
      <w:r w:rsidR="009A7594" w:rsidRPr="00BD762D">
        <w:rPr>
          <w:rFonts w:ascii="Arial" w:eastAsia="Times New Roman" w:hAnsi="Arial" w:cs="Arial"/>
          <w:sz w:val="24"/>
          <w:szCs w:val="24"/>
          <w:lang w:val="en-GB"/>
        </w:rPr>
        <w:t>s</w:t>
      </w:r>
      <w:r w:rsidR="006C072C">
        <w:rPr>
          <w:rFonts w:ascii="Arial" w:eastAsia="Times New Roman" w:hAnsi="Arial" w:cs="Arial"/>
          <w:sz w:val="24"/>
          <w:szCs w:val="24"/>
          <w:lang w:val="en-GB"/>
        </w:rPr>
        <w:t xml:space="preserve"> </w:t>
      </w:r>
      <w:r w:rsidR="006C072C" w:rsidRPr="006C072C">
        <w:rPr>
          <w:rFonts w:ascii="Arial" w:eastAsia="Times New Roman" w:hAnsi="Arial" w:cs="Arial"/>
          <w:i/>
          <w:iCs/>
          <w:sz w:val="24"/>
          <w:szCs w:val="24"/>
          <w:lang w:val="en-GB"/>
        </w:rPr>
        <w:t>(horizontally integrated)</w:t>
      </w:r>
      <w:r w:rsidR="003C0F5D" w:rsidRPr="00BD762D">
        <w:rPr>
          <w:rFonts w:ascii="Arial" w:eastAsia="Times New Roman" w:hAnsi="Arial" w:cs="Arial"/>
          <w:sz w:val="24"/>
          <w:szCs w:val="24"/>
          <w:lang w:val="en-GB"/>
        </w:rPr>
        <w:t xml:space="preserve"> </w:t>
      </w:r>
      <w:r w:rsidR="00150556">
        <w:rPr>
          <w:rFonts w:ascii="Arial" w:eastAsia="Times New Roman" w:hAnsi="Arial" w:cs="Arial"/>
          <w:sz w:val="24"/>
          <w:szCs w:val="24"/>
          <w:lang w:val="en-GB"/>
        </w:rPr>
        <w:t>or</w:t>
      </w:r>
      <w:r w:rsidRPr="00BD762D">
        <w:rPr>
          <w:rFonts w:ascii="Arial" w:eastAsia="Times New Roman" w:hAnsi="Arial" w:cs="Arial"/>
          <w:sz w:val="24"/>
          <w:szCs w:val="24"/>
          <w:lang w:val="en-GB"/>
        </w:rPr>
        <w:t xml:space="preserve"> value chain</w:t>
      </w:r>
      <w:r w:rsidR="00491133" w:rsidRPr="00BD762D">
        <w:rPr>
          <w:rFonts w:ascii="Arial" w:eastAsia="Times New Roman" w:hAnsi="Arial" w:cs="Arial"/>
          <w:sz w:val="24"/>
          <w:szCs w:val="24"/>
          <w:lang w:val="en-GB"/>
        </w:rPr>
        <w:t>s</w:t>
      </w:r>
      <w:r w:rsidR="0002194B">
        <w:rPr>
          <w:rFonts w:ascii="Arial" w:eastAsia="Times New Roman" w:hAnsi="Arial" w:cs="Arial"/>
          <w:sz w:val="24"/>
          <w:szCs w:val="24"/>
          <w:lang w:val="en-GB"/>
        </w:rPr>
        <w:t xml:space="preserve"> </w:t>
      </w:r>
      <w:r w:rsidR="006C072C" w:rsidRPr="006C072C">
        <w:rPr>
          <w:rFonts w:ascii="Arial" w:eastAsia="Times New Roman" w:hAnsi="Arial" w:cs="Arial"/>
          <w:i/>
          <w:iCs/>
          <w:sz w:val="24"/>
          <w:szCs w:val="24"/>
          <w:lang w:val="en-GB"/>
        </w:rPr>
        <w:t xml:space="preserve">(vertically integrated) </w:t>
      </w:r>
      <w:r w:rsidR="00150556">
        <w:rPr>
          <w:rFonts w:ascii="Arial" w:eastAsia="Times New Roman" w:hAnsi="Arial" w:cs="Arial"/>
          <w:sz w:val="24"/>
          <w:szCs w:val="24"/>
          <w:lang w:val="en-GB"/>
        </w:rPr>
        <w:t xml:space="preserve">in the Eastern Caribbean countries and Belize </w:t>
      </w:r>
      <w:r w:rsidR="004A616C">
        <w:rPr>
          <w:rFonts w:ascii="Arial" w:eastAsia="Times New Roman" w:hAnsi="Arial" w:cs="Arial"/>
          <w:sz w:val="24"/>
          <w:szCs w:val="24"/>
          <w:lang w:val="en-GB"/>
        </w:rPr>
        <w:t>in key economic sectors [</w:t>
      </w:r>
      <w:r w:rsidR="004A616C" w:rsidRPr="007A61A7">
        <w:rPr>
          <w:rFonts w:ascii="Arial" w:eastAsia="Times New Roman" w:hAnsi="Arial" w:cs="Arial"/>
          <w:i/>
          <w:iCs/>
          <w:sz w:val="24"/>
          <w:szCs w:val="24"/>
          <w:lang w:val="en-GB"/>
        </w:rPr>
        <w:t>tourism, agriculture, fisheries and manufacturing (list not exhaustive</w:t>
      </w:r>
      <w:r w:rsidR="004A616C" w:rsidRPr="00070C8E">
        <w:rPr>
          <w:rFonts w:ascii="Arial" w:eastAsia="Times New Roman" w:hAnsi="Arial" w:cs="Arial"/>
          <w:sz w:val="24"/>
          <w:szCs w:val="24"/>
          <w:lang w:val="en-GB"/>
        </w:rPr>
        <w:t>)</w:t>
      </w:r>
      <w:r w:rsidR="004A616C">
        <w:rPr>
          <w:rFonts w:ascii="Arial" w:eastAsia="Times New Roman" w:hAnsi="Arial" w:cs="Arial"/>
          <w:sz w:val="24"/>
          <w:szCs w:val="24"/>
          <w:lang w:val="en-GB"/>
        </w:rPr>
        <w:t xml:space="preserve">]. </w:t>
      </w:r>
    </w:p>
    <w:p w14:paraId="16D37695" w14:textId="62F1AE50" w:rsidR="004A616C" w:rsidRDefault="004A616C" w:rsidP="00FD0B7A">
      <w:pPr>
        <w:jc w:val="both"/>
        <w:rPr>
          <w:rFonts w:ascii="Arial" w:eastAsia="Times New Roman" w:hAnsi="Arial" w:cs="Arial"/>
          <w:sz w:val="24"/>
          <w:szCs w:val="24"/>
          <w:lang w:val="en-GB"/>
        </w:rPr>
      </w:pPr>
      <w:r>
        <w:rPr>
          <w:rFonts w:ascii="Arial" w:eastAsia="Times New Roman" w:hAnsi="Arial" w:cs="Arial"/>
          <w:sz w:val="24"/>
          <w:szCs w:val="24"/>
          <w:lang w:val="en-GB"/>
        </w:rPr>
        <w:t>Thes</w:t>
      </w:r>
      <w:r w:rsidR="00E802A8">
        <w:rPr>
          <w:rFonts w:ascii="Arial" w:eastAsia="Times New Roman" w:hAnsi="Arial" w:cs="Arial"/>
          <w:sz w:val="24"/>
          <w:szCs w:val="24"/>
          <w:lang w:val="en-GB"/>
        </w:rPr>
        <w:t>e clusters or value chains should</w:t>
      </w:r>
      <w:r w:rsidR="00757CB6">
        <w:rPr>
          <w:rFonts w:ascii="Arial" w:eastAsia="Times New Roman" w:hAnsi="Arial" w:cs="Arial"/>
          <w:sz w:val="24"/>
          <w:szCs w:val="24"/>
          <w:lang w:val="en-GB"/>
        </w:rPr>
        <w:t>,</w:t>
      </w:r>
      <w:r w:rsidR="00E802A8">
        <w:rPr>
          <w:rFonts w:ascii="Arial" w:eastAsia="Times New Roman" w:hAnsi="Arial" w:cs="Arial"/>
          <w:sz w:val="24"/>
          <w:szCs w:val="24"/>
          <w:lang w:val="en-GB"/>
        </w:rPr>
        <w:t xml:space="preserve"> </w:t>
      </w:r>
      <w:r w:rsidR="00757CB6">
        <w:rPr>
          <w:rFonts w:ascii="Arial" w:eastAsia="Times New Roman" w:hAnsi="Arial" w:cs="Arial"/>
          <w:sz w:val="24"/>
          <w:szCs w:val="24"/>
          <w:lang w:val="en-GB"/>
        </w:rPr>
        <w:t>through collaboration and collective action, seek to</w:t>
      </w:r>
      <w:r w:rsidR="00E802A8">
        <w:rPr>
          <w:rFonts w:ascii="Arial" w:eastAsia="Times New Roman" w:hAnsi="Arial" w:cs="Arial"/>
          <w:sz w:val="24"/>
          <w:szCs w:val="24"/>
          <w:lang w:val="en-GB"/>
        </w:rPr>
        <w:t>:</w:t>
      </w:r>
    </w:p>
    <w:p w14:paraId="4353E3C8" w14:textId="79AE7744" w:rsidR="00E802A8" w:rsidRDefault="00757CB6" w:rsidP="00E802A8">
      <w:pPr>
        <w:pStyle w:val="ListParagraph"/>
        <w:numPr>
          <w:ilvl w:val="0"/>
          <w:numId w:val="29"/>
        </w:numPr>
        <w:jc w:val="both"/>
        <w:rPr>
          <w:rFonts w:ascii="Arial" w:hAnsi="Arial" w:cs="Arial"/>
          <w:sz w:val="24"/>
          <w:szCs w:val="24"/>
          <w:lang w:val="en-GB"/>
        </w:rPr>
      </w:pPr>
      <w:r>
        <w:rPr>
          <w:rFonts w:ascii="Arial" w:hAnsi="Arial" w:cs="Arial"/>
          <w:sz w:val="24"/>
          <w:szCs w:val="24"/>
          <w:lang w:val="en-GB"/>
        </w:rPr>
        <w:t xml:space="preserve">Grow sales </w:t>
      </w:r>
      <w:r w:rsidR="007A101C">
        <w:rPr>
          <w:rFonts w:ascii="Arial" w:hAnsi="Arial" w:cs="Arial"/>
          <w:sz w:val="24"/>
          <w:szCs w:val="24"/>
          <w:lang w:val="en-GB"/>
        </w:rPr>
        <w:t xml:space="preserve">and exports while demonstrating strong potential to strengthen supply chains, enhance climate adaptability, increase resource efficiency, or develop green business models, products or </w:t>
      </w:r>
      <w:proofErr w:type="gramStart"/>
      <w:r w:rsidR="007A101C">
        <w:rPr>
          <w:rFonts w:ascii="Arial" w:hAnsi="Arial" w:cs="Arial"/>
          <w:sz w:val="24"/>
          <w:szCs w:val="24"/>
          <w:lang w:val="en-GB"/>
        </w:rPr>
        <w:t>services</w:t>
      </w:r>
      <w:r w:rsidR="0035336F">
        <w:rPr>
          <w:rFonts w:ascii="Arial" w:hAnsi="Arial" w:cs="Arial"/>
          <w:sz w:val="24"/>
          <w:szCs w:val="24"/>
          <w:lang w:val="en-GB"/>
        </w:rPr>
        <w:t>;</w:t>
      </w:r>
      <w:proofErr w:type="gramEnd"/>
      <w:r w:rsidR="007A101C">
        <w:rPr>
          <w:rFonts w:ascii="Arial" w:hAnsi="Arial" w:cs="Arial"/>
          <w:sz w:val="24"/>
          <w:szCs w:val="24"/>
          <w:lang w:val="en-GB"/>
        </w:rPr>
        <w:t xml:space="preserve"> </w:t>
      </w:r>
    </w:p>
    <w:p w14:paraId="56C2A8E0" w14:textId="0314264F" w:rsidR="007A101C" w:rsidRDefault="004A7A24" w:rsidP="00E802A8">
      <w:pPr>
        <w:pStyle w:val="ListParagraph"/>
        <w:numPr>
          <w:ilvl w:val="0"/>
          <w:numId w:val="29"/>
        </w:numPr>
        <w:jc w:val="both"/>
        <w:rPr>
          <w:rFonts w:ascii="Arial" w:hAnsi="Arial" w:cs="Arial"/>
          <w:sz w:val="24"/>
          <w:szCs w:val="24"/>
          <w:lang w:val="en-GB"/>
        </w:rPr>
      </w:pPr>
      <w:r>
        <w:rPr>
          <w:rFonts w:ascii="Arial" w:hAnsi="Arial" w:cs="Arial"/>
          <w:sz w:val="24"/>
          <w:szCs w:val="24"/>
          <w:lang w:val="en-GB"/>
        </w:rPr>
        <w:t xml:space="preserve">Embed green innovation, climate resilience, and environmental sustainability into their goods, services and </w:t>
      </w:r>
      <w:proofErr w:type="gramStart"/>
      <w:r>
        <w:rPr>
          <w:rFonts w:ascii="Arial" w:hAnsi="Arial" w:cs="Arial"/>
          <w:sz w:val="24"/>
          <w:szCs w:val="24"/>
          <w:lang w:val="en-GB"/>
        </w:rPr>
        <w:t>operations</w:t>
      </w:r>
      <w:r w:rsidR="0035336F">
        <w:rPr>
          <w:rFonts w:ascii="Arial" w:hAnsi="Arial" w:cs="Arial"/>
          <w:sz w:val="24"/>
          <w:szCs w:val="24"/>
          <w:lang w:val="en-GB"/>
        </w:rPr>
        <w:t>;</w:t>
      </w:r>
      <w:proofErr w:type="gramEnd"/>
      <w:r>
        <w:rPr>
          <w:rFonts w:ascii="Arial" w:hAnsi="Arial" w:cs="Arial"/>
          <w:sz w:val="24"/>
          <w:szCs w:val="24"/>
          <w:lang w:val="en-GB"/>
        </w:rPr>
        <w:t xml:space="preserve"> </w:t>
      </w:r>
    </w:p>
    <w:p w14:paraId="62066546" w14:textId="5C987739" w:rsidR="004A7A24" w:rsidRDefault="004A7A24" w:rsidP="00E802A8">
      <w:pPr>
        <w:pStyle w:val="ListParagraph"/>
        <w:numPr>
          <w:ilvl w:val="0"/>
          <w:numId w:val="29"/>
        </w:numPr>
        <w:jc w:val="both"/>
        <w:rPr>
          <w:rFonts w:ascii="Arial" w:hAnsi="Arial" w:cs="Arial"/>
          <w:sz w:val="24"/>
          <w:szCs w:val="24"/>
          <w:lang w:val="en-GB"/>
        </w:rPr>
      </w:pPr>
      <w:r>
        <w:rPr>
          <w:rFonts w:ascii="Arial" w:hAnsi="Arial" w:cs="Arial"/>
          <w:sz w:val="24"/>
          <w:szCs w:val="24"/>
          <w:lang w:val="en-GB"/>
        </w:rPr>
        <w:t xml:space="preserve">Embed meaningful participation opportunities and benefits for underrepresented or vulnerable groups in the country/countries of operation </w:t>
      </w:r>
      <w:r w:rsidR="000813C0">
        <w:rPr>
          <w:rFonts w:ascii="Arial" w:hAnsi="Arial" w:cs="Arial"/>
          <w:sz w:val="24"/>
          <w:szCs w:val="24"/>
          <w:lang w:val="en-GB"/>
        </w:rPr>
        <w:t>(including participation of women and women-owned firms)</w:t>
      </w:r>
      <w:r w:rsidR="0035336F">
        <w:rPr>
          <w:rFonts w:ascii="Arial" w:hAnsi="Arial" w:cs="Arial"/>
          <w:sz w:val="24"/>
          <w:szCs w:val="24"/>
          <w:lang w:val="en-GB"/>
        </w:rPr>
        <w:t>; and</w:t>
      </w:r>
    </w:p>
    <w:p w14:paraId="0F32D137" w14:textId="097B93B6" w:rsidR="000813C0" w:rsidRPr="00E802A8" w:rsidRDefault="000813C0" w:rsidP="00E802A8">
      <w:pPr>
        <w:pStyle w:val="ListParagraph"/>
        <w:numPr>
          <w:ilvl w:val="0"/>
          <w:numId w:val="29"/>
        </w:numPr>
        <w:jc w:val="both"/>
        <w:rPr>
          <w:rFonts w:ascii="Arial" w:hAnsi="Arial" w:cs="Arial"/>
          <w:sz w:val="24"/>
          <w:szCs w:val="24"/>
          <w:lang w:val="en-GB"/>
        </w:rPr>
      </w:pPr>
      <w:r>
        <w:rPr>
          <w:rFonts w:ascii="Arial" w:hAnsi="Arial" w:cs="Arial"/>
          <w:sz w:val="24"/>
          <w:szCs w:val="24"/>
          <w:lang w:val="en-GB"/>
        </w:rPr>
        <w:t xml:space="preserve">Propose how to tackle a clear market opportunity or bottleneck that collaboration can solve better than any one firm alone. </w:t>
      </w:r>
    </w:p>
    <w:p w14:paraId="63E6E1FE" w14:textId="7FDC9474" w:rsidR="00DE236D" w:rsidRPr="00BD762D" w:rsidRDefault="00DE236D" w:rsidP="00FD0B7A">
      <w:pPr>
        <w:jc w:val="both"/>
        <w:rPr>
          <w:rFonts w:ascii="Arial" w:eastAsia="Times New Roman" w:hAnsi="Arial" w:cs="Arial"/>
          <w:sz w:val="24"/>
          <w:szCs w:val="24"/>
          <w:lang w:val="en-GB"/>
        </w:rPr>
      </w:pPr>
    </w:p>
    <w:p w14:paraId="38605FC8" w14:textId="2B5E837B" w:rsidR="0054021B" w:rsidRDefault="0054021B" w:rsidP="00DE236D">
      <w:pPr>
        <w:shd w:val="clear" w:color="auto" w:fill="1F3864" w:themeFill="accent1" w:themeFillShade="80"/>
        <w:rPr>
          <w:rFonts w:ascii="Arial" w:eastAsia="Times New Roman" w:hAnsi="Arial" w:cs="Arial"/>
          <w:b/>
          <w:bCs/>
          <w:sz w:val="24"/>
          <w:szCs w:val="24"/>
          <w:lang w:val="en-GB"/>
        </w:rPr>
      </w:pPr>
      <w:r w:rsidRPr="00FB0EC9">
        <w:rPr>
          <w:rFonts w:ascii="Arial" w:eastAsia="Times New Roman" w:hAnsi="Arial" w:cs="Arial"/>
          <w:b/>
          <w:bCs/>
          <w:sz w:val="24"/>
          <w:szCs w:val="24"/>
          <w:lang w:val="en-GB"/>
        </w:rPr>
        <w:t>WHO CAN PARTICIPATE?</w:t>
      </w:r>
    </w:p>
    <w:p w14:paraId="1C1B63AE" w14:textId="0A5A9C60" w:rsidR="0054021B" w:rsidRDefault="0054021B" w:rsidP="00E86BAD">
      <w:pPr>
        <w:jc w:val="both"/>
        <w:rPr>
          <w:rFonts w:ascii="Arial" w:eastAsia="Times New Roman" w:hAnsi="Arial" w:cs="Arial"/>
          <w:sz w:val="24"/>
          <w:szCs w:val="24"/>
          <w:lang w:val="en-GB"/>
        </w:rPr>
      </w:pPr>
      <w:r w:rsidRPr="4A1CA37E">
        <w:rPr>
          <w:rFonts w:ascii="Arial" w:eastAsia="Times New Roman" w:hAnsi="Arial" w:cs="Arial"/>
          <w:b/>
          <w:bCs/>
          <w:sz w:val="24"/>
          <w:szCs w:val="24"/>
          <w:lang w:val="en-GB"/>
        </w:rPr>
        <w:t>Eligible Clusters</w:t>
      </w:r>
      <w:r w:rsidR="00981642">
        <w:rPr>
          <w:rFonts w:ascii="Arial" w:eastAsia="Times New Roman" w:hAnsi="Arial" w:cs="Arial"/>
          <w:b/>
          <w:bCs/>
          <w:sz w:val="24"/>
          <w:szCs w:val="24"/>
          <w:lang w:val="en-GB"/>
        </w:rPr>
        <w:t xml:space="preserve"> and Value Chains</w:t>
      </w:r>
      <w:r w:rsidR="000813C0">
        <w:rPr>
          <w:rFonts w:ascii="Arial" w:eastAsia="Times New Roman" w:hAnsi="Arial" w:cs="Arial"/>
          <w:b/>
          <w:bCs/>
          <w:sz w:val="24"/>
          <w:szCs w:val="24"/>
          <w:lang w:val="en-GB"/>
        </w:rPr>
        <w:t xml:space="preserve"> will include</w:t>
      </w:r>
      <w:r w:rsidRPr="4A1CA37E">
        <w:rPr>
          <w:rFonts w:ascii="Arial" w:eastAsia="Times New Roman" w:hAnsi="Arial" w:cs="Arial"/>
          <w:b/>
          <w:bCs/>
          <w:sz w:val="24"/>
          <w:szCs w:val="24"/>
          <w:lang w:val="en-GB"/>
        </w:rPr>
        <w:t>:</w:t>
      </w:r>
    </w:p>
    <w:p w14:paraId="61CBBB23" w14:textId="5BA24C53" w:rsidR="0054021B" w:rsidRDefault="000813C0" w:rsidP="00E86BAD">
      <w:pPr>
        <w:pStyle w:val="ListParagraph"/>
        <w:numPr>
          <w:ilvl w:val="0"/>
          <w:numId w:val="13"/>
        </w:numPr>
        <w:jc w:val="both"/>
        <w:rPr>
          <w:rFonts w:ascii="Arial" w:hAnsi="Arial" w:cs="Arial"/>
          <w:sz w:val="24"/>
          <w:szCs w:val="24"/>
          <w:lang w:val="en-GB"/>
        </w:rPr>
      </w:pPr>
      <w:r w:rsidRPr="000813C0">
        <w:rPr>
          <w:rFonts w:ascii="Arial" w:hAnsi="Arial" w:cs="Arial"/>
          <w:b/>
          <w:bCs/>
          <w:sz w:val="24"/>
          <w:szCs w:val="24"/>
          <w:lang w:val="en-GB"/>
        </w:rPr>
        <w:t>A</w:t>
      </w:r>
      <w:r w:rsidR="0054021B" w:rsidRPr="000813C0">
        <w:rPr>
          <w:rFonts w:ascii="Arial" w:hAnsi="Arial" w:cs="Arial"/>
          <w:b/>
          <w:bCs/>
          <w:sz w:val="24"/>
          <w:szCs w:val="24"/>
          <w:lang w:val="en-GB"/>
        </w:rPr>
        <w:t>t least 3 private sector firms</w:t>
      </w:r>
      <w:r w:rsidR="008C750F">
        <w:rPr>
          <w:rFonts w:ascii="Arial" w:hAnsi="Arial" w:cs="Arial"/>
          <w:b/>
          <w:bCs/>
          <w:sz w:val="24"/>
          <w:szCs w:val="24"/>
          <w:lang w:val="en-GB"/>
        </w:rPr>
        <w:t xml:space="preserve"> </w:t>
      </w:r>
      <w:r w:rsidR="008C750F" w:rsidRPr="008C750F">
        <w:rPr>
          <w:rFonts w:ascii="Arial" w:hAnsi="Arial" w:cs="Arial"/>
          <w:sz w:val="24"/>
          <w:szCs w:val="24"/>
          <w:lang w:val="en-GB"/>
        </w:rPr>
        <w:t>that are</w:t>
      </w:r>
      <w:r w:rsidR="0054021B" w:rsidRPr="00AB4640">
        <w:rPr>
          <w:rFonts w:ascii="Arial" w:hAnsi="Arial" w:cs="Arial"/>
          <w:sz w:val="24"/>
          <w:szCs w:val="24"/>
          <w:lang w:val="en-GB"/>
        </w:rPr>
        <w:t xml:space="preserve"> </w:t>
      </w:r>
      <w:r w:rsidR="00800ADB">
        <w:rPr>
          <w:rFonts w:ascii="Arial" w:hAnsi="Arial" w:cs="Arial"/>
          <w:sz w:val="24"/>
          <w:szCs w:val="24"/>
          <w:lang w:val="en-GB"/>
        </w:rPr>
        <w:t xml:space="preserve">formally registered/incorporated in an </w:t>
      </w:r>
      <w:r w:rsidR="00604083">
        <w:rPr>
          <w:rFonts w:ascii="Arial" w:hAnsi="Arial" w:cs="Arial"/>
          <w:sz w:val="24"/>
          <w:szCs w:val="24"/>
          <w:lang w:val="en-GB"/>
        </w:rPr>
        <w:t>e</w:t>
      </w:r>
      <w:r w:rsidR="0054021B" w:rsidRPr="00AB4640">
        <w:rPr>
          <w:rFonts w:ascii="Arial" w:hAnsi="Arial" w:cs="Arial"/>
          <w:sz w:val="24"/>
          <w:szCs w:val="24"/>
          <w:lang w:val="en-GB"/>
        </w:rPr>
        <w:t xml:space="preserve">ligible </w:t>
      </w:r>
      <w:r w:rsidR="00604083">
        <w:rPr>
          <w:rFonts w:ascii="Arial" w:hAnsi="Arial" w:cs="Arial"/>
          <w:sz w:val="24"/>
          <w:szCs w:val="24"/>
          <w:lang w:val="en-GB"/>
        </w:rPr>
        <w:t>c</w:t>
      </w:r>
      <w:r w:rsidR="0054021B" w:rsidRPr="00AB4640">
        <w:rPr>
          <w:rFonts w:ascii="Arial" w:hAnsi="Arial" w:cs="Arial"/>
          <w:sz w:val="24"/>
          <w:szCs w:val="24"/>
          <w:lang w:val="en-GB"/>
        </w:rPr>
        <w:t>ountr</w:t>
      </w:r>
      <w:r w:rsidR="00155D3A">
        <w:rPr>
          <w:rFonts w:ascii="Arial" w:hAnsi="Arial" w:cs="Arial"/>
          <w:sz w:val="24"/>
          <w:szCs w:val="24"/>
          <w:lang w:val="en-GB"/>
        </w:rPr>
        <w:t>y</w:t>
      </w:r>
      <w:r w:rsidR="00392E51">
        <w:rPr>
          <w:rFonts w:ascii="Arial" w:hAnsi="Arial" w:cs="Arial"/>
          <w:sz w:val="24"/>
          <w:szCs w:val="24"/>
          <w:lang w:val="en-GB"/>
        </w:rPr>
        <w:t>.</w:t>
      </w:r>
    </w:p>
    <w:p w14:paraId="20AF8076" w14:textId="1D5F9886" w:rsidR="006B585E" w:rsidRPr="00392E51" w:rsidRDefault="006B585E" w:rsidP="00392E51">
      <w:pPr>
        <w:pStyle w:val="ListParagraph"/>
        <w:numPr>
          <w:ilvl w:val="0"/>
          <w:numId w:val="15"/>
        </w:numPr>
        <w:spacing w:before="120" w:after="120"/>
        <w:contextualSpacing w:val="0"/>
        <w:jc w:val="both"/>
        <w:rPr>
          <w:rFonts w:ascii="Arial" w:hAnsi="Arial" w:cs="Arial"/>
          <w:sz w:val="24"/>
          <w:szCs w:val="24"/>
          <w:lang w:val="en-GB"/>
        </w:rPr>
      </w:pPr>
      <w:r w:rsidRPr="00392E51">
        <w:rPr>
          <w:rFonts w:ascii="Arial" w:hAnsi="Arial" w:cs="Arial"/>
          <w:b/>
          <w:bCs/>
          <w:i/>
          <w:iCs/>
          <w:sz w:val="24"/>
          <w:szCs w:val="24"/>
          <w:lang w:val="en-GB"/>
        </w:rPr>
        <w:t>Eligible Countries:</w:t>
      </w:r>
      <w:r w:rsidRPr="006B585E">
        <w:rPr>
          <w:rFonts w:ascii="Arial" w:hAnsi="Arial" w:cs="Arial"/>
          <w:b/>
          <w:bCs/>
          <w:sz w:val="24"/>
          <w:szCs w:val="24"/>
          <w:lang w:val="en-GB"/>
        </w:rPr>
        <w:t xml:space="preserve"> </w:t>
      </w:r>
      <w:r w:rsidR="00B24C1E" w:rsidRPr="00B24C1E">
        <w:rPr>
          <w:rFonts w:ascii="Arial" w:hAnsi="Arial" w:cs="Arial"/>
          <w:i/>
          <w:iCs/>
          <w:sz w:val="24"/>
          <w:szCs w:val="24"/>
          <w:lang w:val="en-GB"/>
        </w:rPr>
        <w:t>Antigua and Barbuda, Belize, Commonwealth of Dominica, Grenada, St. Kitts and Nevis, St. Lucia</w:t>
      </w:r>
      <w:r w:rsidR="00341209">
        <w:rPr>
          <w:rFonts w:ascii="Arial" w:hAnsi="Arial" w:cs="Arial"/>
          <w:i/>
          <w:iCs/>
          <w:sz w:val="24"/>
          <w:szCs w:val="24"/>
          <w:lang w:val="en-GB"/>
        </w:rPr>
        <w:t xml:space="preserve"> and</w:t>
      </w:r>
      <w:r w:rsidR="00B24C1E" w:rsidRPr="00B24C1E">
        <w:rPr>
          <w:rFonts w:ascii="Arial" w:hAnsi="Arial" w:cs="Arial"/>
          <w:i/>
          <w:iCs/>
          <w:sz w:val="24"/>
          <w:szCs w:val="24"/>
          <w:lang w:val="en-GB"/>
        </w:rPr>
        <w:t xml:space="preserve"> St. Vincent and the Grenadines.</w:t>
      </w:r>
    </w:p>
    <w:p w14:paraId="72703302" w14:textId="1990959A" w:rsidR="00F871FA" w:rsidRPr="00260D03" w:rsidRDefault="00B54F4A" w:rsidP="00392E51">
      <w:pPr>
        <w:pStyle w:val="ListParagraph"/>
        <w:numPr>
          <w:ilvl w:val="0"/>
          <w:numId w:val="13"/>
        </w:numPr>
        <w:spacing w:before="120"/>
        <w:contextualSpacing w:val="0"/>
        <w:jc w:val="both"/>
        <w:rPr>
          <w:rFonts w:ascii="Arial" w:hAnsi="Arial" w:cs="Arial"/>
          <w:sz w:val="24"/>
          <w:szCs w:val="24"/>
        </w:rPr>
      </w:pPr>
      <w:r>
        <w:rPr>
          <w:rFonts w:ascii="Arial" w:hAnsi="Arial" w:cs="Arial"/>
          <w:sz w:val="24"/>
          <w:szCs w:val="24"/>
        </w:rPr>
        <w:t>A</w:t>
      </w:r>
      <w:r w:rsidR="00A6322A">
        <w:rPr>
          <w:rFonts w:ascii="Arial" w:hAnsi="Arial" w:cs="Arial"/>
          <w:sz w:val="24"/>
          <w:szCs w:val="24"/>
        </w:rPr>
        <w:t xml:space="preserve"> </w:t>
      </w:r>
      <w:r>
        <w:rPr>
          <w:rFonts w:ascii="Arial" w:hAnsi="Arial" w:cs="Arial"/>
          <w:sz w:val="24"/>
          <w:szCs w:val="24"/>
        </w:rPr>
        <w:t xml:space="preserve">designated </w:t>
      </w:r>
      <w:r w:rsidR="00A6322A" w:rsidRPr="00F871FA">
        <w:rPr>
          <w:rFonts w:ascii="Arial" w:hAnsi="Arial" w:cs="Arial"/>
          <w:b/>
          <w:bCs/>
          <w:sz w:val="24"/>
          <w:szCs w:val="24"/>
          <w:u w:val="single"/>
        </w:rPr>
        <w:t xml:space="preserve">lead </w:t>
      </w:r>
      <w:r w:rsidR="00C03167">
        <w:rPr>
          <w:rFonts w:ascii="Arial" w:hAnsi="Arial" w:cs="Arial"/>
          <w:b/>
          <w:bCs/>
          <w:sz w:val="24"/>
          <w:szCs w:val="24"/>
          <w:u w:val="single"/>
        </w:rPr>
        <w:t>entity</w:t>
      </w:r>
      <w:r w:rsidR="00A6322A">
        <w:rPr>
          <w:rFonts w:ascii="Arial" w:hAnsi="Arial" w:cs="Arial"/>
          <w:sz w:val="24"/>
          <w:szCs w:val="24"/>
        </w:rPr>
        <w:t xml:space="preserve"> </w:t>
      </w:r>
      <w:r>
        <w:rPr>
          <w:rFonts w:ascii="Arial" w:hAnsi="Arial" w:cs="Arial"/>
          <w:sz w:val="24"/>
          <w:szCs w:val="24"/>
        </w:rPr>
        <w:t xml:space="preserve">which will apply on behalf of the group and manage </w:t>
      </w:r>
      <w:r w:rsidR="007970A5">
        <w:rPr>
          <w:rFonts w:ascii="Arial" w:hAnsi="Arial" w:cs="Arial"/>
          <w:sz w:val="24"/>
          <w:szCs w:val="24"/>
        </w:rPr>
        <w:t>financial, administrative, and reporting</w:t>
      </w:r>
      <w:r w:rsidR="00255A8F">
        <w:rPr>
          <w:rFonts w:ascii="Arial" w:hAnsi="Arial" w:cs="Arial"/>
          <w:sz w:val="24"/>
          <w:szCs w:val="24"/>
        </w:rPr>
        <w:t xml:space="preserve"> requirements</w:t>
      </w:r>
      <w:r w:rsidR="001B3FFF">
        <w:rPr>
          <w:rFonts w:ascii="Arial" w:hAnsi="Arial" w:cs="Arial"/>
          <w:sz w:val="24"/>
          <w:szCs w:val="24"/>
        </w:rPr>
        <w:t xml:space="preserve"> t</w:t>
      </w:r>
      <w:r w:rsidR="00763DE0">
        <w:rPr>
          <w:rFonts w:ascii="Arial" w:hAnsi="Arial" w:cs="Arial"/>
          <w:sz w:val="24"/>
          <w:szCs w:val="24"/>
        </w:rPr>
        <w:t xml:space="preserve">o </w:t>
      </w:r>
      <w:r w:rsidR="00E61506">
        <w:rPr>
          <w:rFonts w:ascii="Arial" w:hAnsi="Arial" w:cs="Arial"/>
          <w:sz w:val="24"/>
          <w:szCs w:val="24"/>
        </w:rPr>
        <w:t>ensure compliance</w:t>
      </w:r>
      <w:r w:rsidR="00763DE0">
        <w:rPr>
          <w:rFonts w:ascii="Arial" w:hAnsi="Arial" w:cs="Arial"/>
          <w:sz w:val="24"/>
          <w:szCs w:val="24"/>
        </w:rPr>
        <w:t xml:space="preserve"> </w:t>
      </w:r>
      <w:r w:rsidR="001B3FFF">
        <w:rPr>
          <w:rFonts w:ascii="Arial" w:hAnsi="Arial" w:cs="Arial"/>
          <w:sz w:val="24"/>
          <w:szCs w:val="24"/>
        </w:rPr>
        <w:t>with</w:t>
      </w:r>
      <w:r w:rsidR="00255A8F">
        <w:rPr>
          <w:rFonts w:ascii="Arial" w:hAnsi="Arial" w:cs="Arial"/>
          <w:sz w:val="24"/>
          <w:szCs w:val="24"/>
        </w:rPr>
        <w:t xml:space="preserve"> </w:t>
      </w:r>
      <w:r w:rsidR="005A12FA">
        <w:rPr>
          <w:rFonts w:ascii="Arial" w:hAnsi="Arial" w:cs="Arial"/>
          <w:sz w:val="24"/>
          <w:szCs w:val="24"/>
        </w:rPr>
        <w:t xml:space="preserve">regulations for the </w:t>
      </w:r>
      <w:r w:rsidR="00255A8F">
        <w:rPr>
          <w:rFonts w:ascii="Arial" w:hAnsi="Arial" w:cs="Arial"/>
          <w:sz w:val="24"/>
          <w:szCs w:val="24"/>
        </w:rPr>
        <w:t>use of CC+ resources</w:t>
      </w:r>
      <w:r w:rsidR="00F871FA">
        <w:rPr>
          <w:rFonts w:ascii="Arial" w:hAnsi="Arial" w:cs="Arial"/>
          <w:sz w:val="24"/>
          <w:szCs w:val="24"/>
        </w:rPr>
        <w:t>.</w:t>
      </w:r>
      <w:r w:rsidR="005A12FA">
        <w:rPr>
          <w:rFonts w:ascii="Arial" w:hAnsi="Arial" w:cs="Arial"/>
          <w:sz w:val="24"/>
          <w:szCs w:val="24"/>
        </w:rPr>
        <w:t xml:space="preserve"> The cluster lead entity should be a private sector firm</w:t>
      </w:r>
      <w:r w:rsidR="003B1F3A">
        <w:rPr>
          <w:rFonts w:ascii="Arial" w:hAnsi="Arial" w:cs="Arial"/>
          <w:sz w:val="24"/>
          <w:szCs w:val="24"/>
        </w:rPr>
        <w:t>.</w:t>
      </w:r>
      <w:r w:rsidR="00F871FA">
        <w:rPr>
          <w:rFonts w:ascii="Arial" w:hAnsi="Arial" w:cs="Arial"/>
          <w:sz w:val="24"/>
          <w:szCs w:val="24"/>
        </w:rPr>
        <w:t xml:space="preserve"> </w:t>
      </w:r>
    </w:p>
    <w:p w14:paraId="119C5927" w14:textId="3F707525" w:rsidR="00F871FA" w:rsidRPr="00076767" w:rsidRDefault="00695279" w:rsidP="001E2C02">
      <w:pPr>
        <w:pStyle w:val="ListParagraph"/>
        <w:numPr>
          <w:ilvl w:val="0"/>
          <w:numId w:val="15"/>
        </w:numPr>
        <w:spacing w:before="120" w:after="120"/>
        <w:contextualSpacing w:val="0"/>
        <w:jc w:val="both"/>
        <w:rPr>
          <w:rFonts w:ascii="Arial" w:hAnsi="Arial" w:cs="Arial"/>
          <w:i/>
          <w:iCs/>
          <w:sz w:val="24"/>
          <w:szCs w:val="24"/>
        </w:rPr>
      </w:pPr>
      <w:r w:rsidRPr="00076767">
        <w:rPr>
          <w:rFonts w:ascii="Arial" w:hAnsi="Arial" w:cs="Arial"/>
          <w:b/>
          <w:bCs/>
          <w:i/>
          <w:iCs/>
          <w:sz w:val="24"/>
          <w:szCs w:val="24"/>
          <w:lang w:val="en-GB"/>
        </w:rPr>
        <w:t>Lead</w:t>
      </w:r>
      <w:r w:rsidRPr="00076767">
        <w:rPr>
          <w:rFonts w:ascii="Arial" w:hAnsi="Arial" w:cs="Arial"/>
          <w:b/>
          <w:bCs/>
          <w:i/>
          <w:iCs/>
          <w:sz w:val="24"/>
          <w:szCs w:val="24"/>
        </w:rPr>
        <w:t xml:space="preserve"> </w:t>
      </w:r>
      <w:r w:rsidR="00C03167">
        <w:rPr>
          <w:rFonts w:ascii="Arial" w:hAnsi="Arial" w:cs="Arial"/>
          <w:b/>
          <w:bCs/>
          <w:i/>
          <w:iCs/>
          <w:sz w:val="24"/>
          <w:szCs w:val="24"/>
        </w:rPr>
        <w:t xml:space="preserve">entity </w:t>
      </w:r>
      <w:r w:rsidRPr="00076767">
        <w:rPr>
          <w:rFonts w:ascii="Arial" w:hAnsi="Arial" w:cs="Arial"/>
          <w:b/>
          <w:bCs/>
          <w:i/>
          <w:iCs/>
          <w:sz w:val="24"/>
          <w:szCs w:val="24"/>
        </w:rPr>
        <w:t>must:</w:t>
      </w:r>
    </w:p>
    <w:p w14:paraId="552AFF0A" w14:textId="53A177F6" w:rsidR="00F871FA" w:rsidRPr="00076767" w:rsidRDefault="00695279" w:rsidP="00F871FA">
      <w:pPr>
        <w:pStyle w:val="ListParagraph"/>
        <w:numPr>
          <w:ilvl w:val="0"/>
          <w:numId w:val="14"/>
        </w:numPr>
        <w:jc w:val="both"/>
        <w:rPr>
          <w:rFonts w:ascii="Arial" w:hAnsi="Arial" w:cs="Arial"/>
          <w:i/>
          <w:iCs/>
          <w:sz w:val="24"/>
          <w:szCs w:val="24"/>
        </w:rPr>
      </w:pPr>
      <w:r w:rsidRPr="00076767">
        <w:rPr>
          <w:rFonts w:ascii="Arial" w:hAnsi="Arial" w:cs="Arial"/>
          <w:i/>
          <w:iCs/>
          <w:sz w:val="24"/>
          <w:szCs w:val="24"/>
        </w:rPr>
        <w:t>P</w:t>
      </w:r>
      <w:r w:rsidR="0054021B" w:rsidRPr="00076767">
        <w:rPr>
          <w:rFonts w:ascii="Arial" w:hAnsi="Arial" w:cs="Arial"/>
          <w:i/>
          <w:iCs/>
          <w:sz w:val="24"/>
          <w:szCs w:val="24"/>
        </w:rPr>
        <w:t>rovide documents certifying its legal constitution/incorporation.</w:t>
      </w:r>
    </w:p>
    <w:p w14:paraId="1346C926" w14:textId="53018C43" w:rsidR="0054021B" w:rsidRPr="00076767" w:rsidRDefault="00695279" w:rsidP="00F871FA">
      <w:pPr>
        <w:pStyle w:val="ListParagraph"/>
        <w:numPr>
          <w:ilvl w:val="0"/>
          <w:numId w:val="14"/>
        </w:numPr>
        <w:jc w:val="both"/>
        <w:rPr>
          <w:rFonts w:ascii="Arial" w:hAnsi="Arial" w:cs="Arial"/>
          <w:i/>
          <w:iCs/>
          <w:sz w:val="24"/>
          <w:szCs w:val="24"/>
        </w:rPr>
      </w:pPr>
      <w:r w:rsidRPr="00076767">
        <w:rPr>
          <w:rFonts w:ascii="Arial" w:hAnsi="Arial" w:cs="Arial"/>
          <w:i/>
          <w:iCs/>
          <w:sz w:val="24"/>
          <w:szCs w:val="24"/>
          <w:lang w:val="en-GB"/>
        </w:rPr>
        <w:t>P</w:t>
      </w:r>
      <w:r w:rsidR="0054021B" w:rsidRPr="00076767">
        <w:rPr>
          <w:rFonts w:ascii="Arial" w:hAnsi="Arial" w:cs="Arial"/>
          <w:i/>
          <w:iCs/>
          <w:sz w:val="24"/>
          <w:szCs w:val="24"/>
          <w:lang w:val="en-GB"/>
        </w:rPr>
        <w:t xml:space="preserve">rovide written proof of counterpart resources to implement the cluster project (20% of the total proposed project budget, half in cash and half in kind). The cluster must also be </w:t>
      </w:r>
      <w:r w:rsidR="0054021B" w:rsidRPr="00076767">
        <w:rPr>
          <w:rFonts w:ascii="Arial" w:hAnsi="Arial" w:cs="Arial"/>
          <w:i/>
          <w:iCs/>
          <w:sz w:val="24"/>
          <w:szCs w:val="24"/>
          <w:lang w:val="en-GB"/>
        </w:rPr>
        <w:lastRenderedPageBreak/>
        <w:t>prepared to cover overhead fees, recurrent business costs and project administrative costs, as these cannot be financed by CC+ grant funds</w:t>
      </w:r>
      <w:r w:rsidR="00BF431F" w:rsidRPr="00076767">
        <w:rPr>
          <w:rFonts w:ascii="Arial" w:hAnsi="Arial" w:cs="Arial"/>
          <w:i/>
          <w:iCs/>
          <w:sz w:val="24"/>
          <w:szCs w:val="24"/>
          <w:lang w:val="en-GB"/>
        </w:rPr>
        <w:t>.</w:t>
      </w:r>
    </w:p>
    <w:p w14:paraId="1D9F60D8" w14:textId="77777777" w:rsidR="0054021B" w:rsidRPr="00A55904" w:rsidRDefault="0054021B" w:rsidP="0054021B">
      <w:pPr>
        <w:pStyle w:val="ListParagraph"/>
        <w:rPr>
          <w:rFonts w:ascii="Arial" w:hAnsi="Arial" w:cs="Arial"/>
          <w:sz w:val="24"/>
          <w:szCs w:val="24"/>
          <w:lang w:val="en-GB"/>
        </w:rPr>
      </w:pPr>
    </w:p>
    <w:p w14:paraId="0652EE21" w14:textId="442C3580" w:rsidR="0054021B" w:rsidRPr="002C4EBD" w:rsidRDefault="0054021B" w:rsidP="00604083">
      <w:pPr>
        <w:jc w:val="both"/>
        <w:rPr>
          <w:rFonts w:ascii="Arial" w:eastAsia="Times New Roman" w:hAnsi="Arial" w:cs="Arial"/>
          <w:sz w:val="24"/>
          <w:szCs w:val="24"/>
          <w:lang w:val="en-GB"/>
        </w:rPr>
      </w:pPr>
      <w:r>
        <w:rPr>
          <w:rFonts w:ascii="Arial" w:eastAsia="Times New Roman" w:hAnsi="Arial" w:cs="Arial"/>
          <w:b/>
          <w:bCs/>
          <w:sz w:val="24"/>
          <w:szCs w:val="24"/>
          <w:lang w:val="en-GB"/>
        </w:rPr>
        <w:t>Eligible Cluster</w:t>
      </w:r>
      <w:r w:rsidR="00FB388D">
        <w:rPr>
          <w:rFonts w:ascii="Arial" w:eastAsia="Times New Roman" w:hAnsi="Arial" w:cs="Arial"/>
          <w:b/>
          <w:bCs/>
          <w:sz w:val="24"/>
          <w:szCs w:val="24"/>
          <w:lang w:val="en-GB"/>
        </w:rPr>
        <w:t>/Value Chain</w:t>
      </w:r>
      <w:r>
        <w:rPr>
          <w:rFonts w:ascii="Arial" w:eastAsia="Times New Roman" w:hAnsi="Arial" w:cs="Arial"/>
          <w:b/>
          <w:bCs/>
          <w:sz w:val="24"/>
          <w:szCs w:val="24"/>
          <w:lang w:val="en-GB"/>
        </w:rPr>
        <w:t xml:space="preserve"> Members: </w:t>
      </w:r>
      <w:r w:rsidRPr="4A1CA37E">
        <w:rPr>
          <w:rFonts w:ascii="Arial" w:eastAsia="Times New Roman" w:hAnsi="Arial" w:cs="Arial"/>
          <w:sz w:val="24"/>
          <w:szCs w:val="24"/>
          <w:lang w:val="en-GB"/>
        </w:rPr>
        <w:t>Eligible organisations that can form part of a cluster</w:t>
      </w:r>
      <w:r w:rsidR="00FB388D">
        <w:rPr>
          <w:rFonts w:ascii="Arial" w:eastAsia="Times New Roman" w:hAnsi="Arial" w:cs="Arial"/>
          <w:sz w:val="24"/>
          <w:szCs w:val="24"/>
          <w:lang w:val="en-GB"/>
        </w:rPr>
        <w:t>/value chain</w:t>
      </w:r>
      <w:r w:rsidRPr="4A1CA37E">
        <w:rPr>
          <w:rFonts w:ascii="Arial" w:eastAsia="Times New Roman" w:hAnsi="Arial" w:cs="Arial"/>
          <w:sz w:val="24"/>
          <w:szCs w:val="24"/>
          <w:lang w:val="en-GB"/>
        </w:rPr>
        <w:t xml:space="preserve"> include the following: private sector firms, business support organisations (BSOs), industry associations, trade and investment authorities, regional association organisations, small business development centres, NGOs, and universities and academic institutions</w:t>
      </w:r>
      <w:r>
        <w:rPr>
          <w:rFonts w:ascii="Arial" w:eastAsia="Times New Roman" w:hAnsi="Arial" w:cs="Arial"/>
          <w:sz w:val="24"/>
          <w:szCs w:val="24"/>
          <w:lang w:val="en-GB"/>
        </w:rPr>
        <w:t xml:space="preserve">. Non-Caribbean firms and entities can participate in </w:t>
      </w:r>
      <w:r w:rsidR="00D032AD">
        <w:rPr>
          <w:rFonts w:ascii="Arial" w:eastAsia="Times New Roman" w:hAnsi="Arial" w:cs="Arial"/>
          <w:sz w:val="24"/>
          <w:szCs w:val="24"/>
          <w:lang w:val="en-GB"/>
        </w:rPr>
        <w:t xml:space="preserve">the </w:t>
      </w:r>
      <w:r>
        <w:rPr>
          <w:rFonts w:ascii="Arial" w:eastAsia="Times New Roman" w:hAnsi="Arial" w:cs="Arial"/>
          <w:sz w:val="24"/>
          <w:szCs w:val="24"/>
          <w:lang w:val="en-GB"/>
        </w:rPr>
        <w:t>cluster</w:t>
      </w:r>
      <w:r w:rsidR="00FB388D">
        <w:rPr>
          <w:rFonts w:ascii="Arial" w:hAnsi="Arial" w:cs="Arial"/>
          <w:sz w:val="24"/>
          <w:szCs w:val="24"/>
          <w:lang w:val="en-GB"/>
        </w:rPr>
        <w:t>/value chain</w:t>
      </w:r>
      <w:r>
        <w:rPr>
          <w:rFonts w:ascii="Arial" w:eastAsia="Times New Roman" w:hAnsi="Arial" w:cs="Arial"/>
          <w:sz w:val="24"/>
          <w:szCs w:val="24"/>
          <w:lang w:val="en-GB"/>
        </w:rPr>
        <w:t xml:space="preserve"> project</w:t>
      </w:r>
      <w:r w:rsidR="00A6322A">
        <w:rPr>
          <w:rFonts w:ascii="Arial" w:eastAsia="Times New Roman" w:hAnsi="Arial" w:cs="Arial"/>
          <w:sz w:val="24"/>
          <w:szCs w:val="24"/>
          <w:lang w:val="en-GB"/>
        </w:rPr>
        <w:t xml:space="preserve"> </w:t>
      </w:r>
      <w:r>
        <w:rPr>
          <w:rFonts w:ascii="Arial" w:eastAsia="Times New Roman" w:hAnsi="Arial" w:cs="Arial"/>
          <w:sz w:val="24"/>
          <w:szCs w:val="24"/>
          <w:lang w:val="en-GB"/>
        </w:rPr>
        <w:t xml:space="preserve">provided that </w:t>
      </w:r>
      <w:r w:rsidR="00084635">
        <w:rPr>
          <w:rFonts w:ascii="Arial" w:eastAsia="Times New Roman" w:hAnsi="Arial" w:cs="Arial"/>
          <w:sz w:val="24"/>
          <w:szCs w:val="24"/>
          <w:lang w:val="en-GB"/>
        </w:rPr>
        <w:t>a</w:t>
      </w:r>
      <w:r w:rsidR="00FE227D">
        <w:rPr>
          <w:rFonts w:ascii="Arial" w:eastAsia="Times New Roman" w:hAnsi="Arial" w:cs="Arial"/>
          <w:sz w:val="24"/>
          <w:szCs w:val="24"/>
          <w:lang w:val="en-GB"/>
        </w:rPr>
        <w:t xml:space="preserve"> minimum of </w:t>
      </w:r>
      <w:r w:rsidR="00084635">
        <w:rPr>
          <w:rFonts w:ascii="Arial" w:eastAsia="Times New Roman" w:hAnsi="Arial" w:cs="Arial"/>
          <w:sz w:val="24"/>
          <w:szCs w:val="24"/>
          <w:lang w:val="en-GB"/>
        </w:rPr>
        <w:t xml:space="preserve">3 Caribbean private sector firms </w:t>
      </w:r>
      <w:proofErr w:type="gramStart"/>
      <w:r w:rsidR="00084635">
        <w:rPr>
          <w:rFonts w:ascii="Arial" w:eastAsia="Times New Roman" w:hAnsi="Arial" w:cs="Arial"/>
          <w:sz w:val="24"/>
          <w:szCs w:val="24"/>
          <w:lang w:val="en-GB"/>
        </w:rPr>
        <w:t>are</w:t>
      </w:r>
      <w:proofErr w:type="gramEnd"/>
      <w:r w:rsidR="00084635">
        <w:rPr>
          <w:rFonts w:ascii="Arial" w:eastAsia="Times New Roman" w:hAnsi="Arial" w:cs="Arial"/>
          <w:sz w:val="24"/>
          <w:szCs w:val="24"/>
          <w:lang w:val="en-GB"/>
        </w:rPr>
        <w:t xml:space="preserve"> included in the cluster</w:t>
      </w:r>
      <w:r w:rsidR="00FB388D">
        <w:rPr>
          <w:rFonts w:ascii="Arial" w:hAnsi="Arial" w:cs="Arial"/>
          <w:sz w:val="24"/>
          <w:szCs w:val="24"/>
          <w:lang w:val="en-GB"/>
        </w:rPr>
        <w:t>/value chain</w:t>
      </w:r>
      <w:r w:rsidR="00084635">
        <w:rPr>
          <w:rFonts w:ascii="Arial" w:eastAsia="Times New Roman" w:hAnsi="Arial" w:cs="Arial"/>
          <w:sz w:val="24"/>
          <w:szCs w:val="24"/>
          <w:lang w:val="en-GB"/>
        </w:rPr>
        <w:t>.</w:t>
      </w:r>
      <w:r w:rsidR="00D032AD">
        <w:rPr>
          <w:rFonts w:ascii="Arial" w:eastAsia="Times New Roman" w:hAnsi="Arial" w:cs="Arial"/>
          <w:sz w:val="24"/>
          <w:szCs w:val="24"/>
          <w:lang w:val="en-GB"/>
        </w:rPr>
        <w:t xml:space="preserve"> </w:t>
      </w:r>
      <w:r w:rsidR="00D032AD" w:rsidRPr="002C4EBD">
        <w:rPr>
          <w:rFonts w:ascii="Arial" w:eastAsia="Times New Roman" w:hAnsi="Arial" w:cs="Arial"/>
          <w:sz w:val="24"/>
          <w:szCs w:val="24"/>
          <w:lang w:val="en-GB"/>
        </w:rPr>
        <w:t xml:space="preserve">Note all participating </w:t>
      </w:r>
      <w:r w:rsidR="00CB4B57" w:rsidRPr="002C4EBD">
        <w:rPr>
          <w:rFonts w:ascii="Arial" w:eastAsia="Times New Roman" w:hAnsi="Arial" w:cs="Arial"/>
          <w:sz w:val="24"/>
          <w:szCs w:val="24"/>
          <w:lang w:val="en-GB"/>
        </w:rPr>
        <w:t>cluster</w:t>
      </w:r>
      <w:r w:rsidR="00FB388D">
        <w:rPr>
          <w:rFonts w:ascii="Arial" w:hAnsi="Arial" w:cs="Arial"/>
          <w:sz w:val="24"/>
          <w:szCs w:val="24"/>
          <w:lang w:val="en-GB"/>
        </w:rPr>
        <w:t>/value chain</w:t>
      </w:r>
      <w:r w:rsidR="00CB4B57" w:rsidRPr="002C4EBD">
        <w:rPr>
          <w:rFonts w:ascii="Arial" w:eastAsia="Times New Roman" w:hAnsi="Arial" w:cs="Arial"/>
          <w:sz w:val="24"/>
          <w:szCs w:val="24"/>
          <w:lang w:val="en-GB"/>
        </w:rPr>
        <w:t xml:space="preserve"> members</w:t>
      </w:r>
      <w:r w:rsidR="002C4EBD">
        <w:rPr>
          <w:rFonts w:ascii="Arial" w:eastAsia="Times New Roman" w:hAnsi="Arial" w:cs="Arial"/>
          <w:sz w:val="24"/>
          <w:szCs w:val="24"/>
          <w:lang w:val="en-GB"/>
        </w:rPr>
        <w:t xml:space="preserve"> must</w:t>
      </w:r>
      <w:r w:rsidR="00D032AD" w:rsidRPr="002C4EBD">
        <w:rPr>
          <w:rFonts w:ascii="Arial" w:eastAsia="Times New Roman" w:hAnsi="Arial" w:cs="Arial"/>
          <w:sz w:val="24"/>
          <w:szCs w:val="24"/>
          <w:lang w:val="en-GB"/>
        </w:rPr>
        <w:t xml:space="preserve"> be formally registered</w:t>
      </w:r>
      <w:r w:rsidR="00DF2F66" w:rsidRPr="002C4EBD">
        <w:rPr>
          <w:rFonts w:ascii="Arial" w:eastAsia="Times New Roman" w:hAnsi="Arial" w:cs="Arial"/>
          <w:sz w:val="24"/>
          <w:szCs w:val="24"/>
          <w:lang w:val="en-GB"/>
        </w:rPr>
        <w:t>/incorporated</w:t>
      </w:r>
      <w:r w:rsidR="00CB4B57" w:rsidRPr="002C4EBD">
        <w:rPr>
          <w:rFonts w:ascii="Arial" w:eastAsia="Times New Roman" w:hAnsi="Arial" w:cs="Arial"/>
          <w:sz w:val="24"/>
          <w:szCs w:val="24"/>
          <w:lang w:val="en-GB"/>
        </w:rPr>
        <w:t xml:space="preserve"> entities</w:t>
      </w:r>
      <w:r w:rsidR="00DF2F66" w:rsidRPr="002C4EBD">
        <w:rPr>
          <w:rFonts w:ascii="Arial" w:eastAsia="Times New Roman" w:hAnsi="Arial" w:cs="Arial"/>
          <w:sz w:val="24"/>
          <w:szCs w:val="24"/>
          <w:lang w:val="en-GB"/>
        </w:rPr>
        <w:t>.</w:t>
      </w:r>
    </w:p>
    <w:p w14:paraId="4F1B1575" w14:textId="2ACF24E7" w:rsidR="0054021B" w:rsidRDefault="0054021B" w:rsidP="00604083">
      <w:pPr>
        <w:jc w:val="both"/>
        <w:rPr>
          <w:rFonts w:ascii="Arial" w:eastAsia="Times New Roman" w:hAnsi="Arial" w:cs="Arial"/>
          <w:sz w:val="24"/>
          <w:szCs w:val="24"/>
          <w:lang w:val="en-GB"/>
        </w:rPr>
      </w:pPr>
      <w:r w:rsidRPr="4A1CA37E">
        <w:rPr>
          <w:rFonts w:ascii="Arial" w:eastAsia="Times New Roman" w:hAnsi="Arial" w:cs="Arial"/>
          <w:b/>
          <w:bCs/>
          <w:sz w:val="24"/>
          <w:szCs w:val="24"/>
          <w:lang w:val="en-GB"/>
        </w:rPr>
        <w:t xml:space="preserve">Eligible Projects: </w:t>
      </w:r>
      <w:r w:rsidRPr="4A1CA37E">
        <w:rPr>
          <w:rFonts w:ascii="Arial" w:eastAsia="Times New Roman" w:hAnsi="Arial" w:cs="Arial"/>
          <w:sz w:val="24"/>
          <w:szCs w:val="24"/>
          <w:lang w:val="en-GB"/>
        </w:rPr>
        <w:t>Eligible projects</w:t>
      </w:r>
      <w:r>
        <w:rPr>
          <w:rFonts w:ascii="Arial" w:eastAsia="Times New Roman" w:hAnsi="Arial" w:cs="Arial"/>
          <w:sz w:val="24"/>
          <w:szCs w:val="24"/>
          <w:lang w:val="en-GB"/>
        </w:rPr>
        <w:t xml:space="preserve"> for this call</w:t>
      </w:r>
      <w:r w:rsidRPr="4A1CA37E">
        <w:rPr>
          <w:rFonts w:ascii="Arial" w:eastAsia="Times New Roman" w:hAnsi="Arial" w:cs="Arial"/>
          <w:sz w:val="24"/>
          <w:szCs w:val="24"/>
          <w:lang w:val="en-GB"/>
        </w:rPr>
        <w:t xml:space="preserve"> will</w:t>
      </w:r>
      <w:r w:rsidR="00BE7200">
        <w:rPr>
          <w:rFonts w:ascii="Arial" w:eastAsia="Times New Roman" w:hAnsi="Arial" w:cs="Arial"/>
          <w:sz w:val="24"/>
          <w:szCs w:val="24"/>
          <w:lang w:val="en-GB"/>
        </w:rPr>
        <w:t xml:space="preserve"> clearly</w:t>
      </w:r>
      <w:r w:rsidRPr="4A1CA37E">
        <w:rPr>
          <w:rFonts w:ascii="Arial" w:eastAsia="Times New Roman" w:hAnsi="Arial" w:cs="Arial"/>
          <w:sz w:val="24"/>
          <w:szCs w:val="24"/>
          <w:lang w:val="en-GB"/>
        </w:rPr>
        <w:t xml:space="preserve"> outline </w:t>
      </w:r>
      <w:r w:rsidR="00BE7200">
        <w:rPr>
          <w:rFonts w:ascii="Arial" w:eastAsia="Times New Roman" w:hAnsi="Arial" w:cs="Arial"/>
          <w:sz w:val="24"/>
          <w:szCs w:val="24"/>
          <w:lang w:val="en-GB"/>
        </w:rPr>
        <w:t>the problem and</w:t>
      </w:r>
      <w:r w:rsidR="00506CF3">
        <w:rPr>
          <w:rFonts w:ascii="Arial" w:eastAsia="Times New Roman" w:hAnsi="Arial" w:cs="Arial"/>
          <w:sz w:val="24"/>
          <w:szCs w:val="24"/>
          <w:lang w:val="en-GB"/>
        </w:rPr>
        <w:t>/or related</w:t>
      </w:r>
      <w:r w:rsidR="00BE7200">
        <w:rPr>
          <w:rFonts w:ascii="Arial" w:eastAsia="Times New Roman" w:hAnsi="Arial" w:cs="Arial"/>
          <w:sz w:val="24"/>
          <w:szCs w:val="24"/>
          <w:lang w:val="en-GB"/>
        </w:rPr>
        <w:t xml:space="preserve"> opportunities</w:t>
      </w:r>
      <w:r w:rsidR="00506CF3">
        <w:rPr>
          <w:rFonts w:ascii="Arial" w:eastAsia="Times New Roman" w:hAnsi="Arial" w:cs="Arial"/>
          <w:sz w:val="24"/>
          <w:szCs w:val="24"/>
          <w:lang w:val="en-GB"/>
        </w:rPr>
        <w:t xml:space="preserve"> t</w:t>
      </w:r>
      <w:r w:rsidR="004A4096">
        <w:rPr>
          <w:rFonts w:ascii="Arial" w:eastAsia="Times New Roman" w:hAnsi="Arial" w:cs="Arial"/>
          <w:sz w:val="24"/>
          <w:szCs w:val="24"/>
          <w:lang w:val="en-GB"/>
        </w:rPr>
        <w:t>hat</w:t>
      </w:r>
      <w:r w:rsidR="00CB0CE8">
        <w:rPr>
          <w:rFonts w:ascii="Arial" w:eastAsia="Times New Roman" w:hAnsi="Arial" w:cs="Arial"/>
          <w:sz w:val="24"/>
          <w:szCs w:val="24"/>
          <w:lang w:val="en-GB"/>
        </w:rPr>
        <w:t xml:space="preserve"> can be collectively </w:t>
      </w:r>
      <w:r w:rsidR="00AA0C9C">
        <w:rPr>
          <w:rFonts w:ascii="Arial" w:eastAsia="Times New Roman" w:hAnsi="Arial" w:cs="Arial"/>
          <w:sz w:val="24"/>
          <w:szCs w:val="24"/>
          <w:lang w:val="en-GB"/>
        </w:rPr>
        <w:t>pursued</w:t>
      </w:r>
      <w:r w:rsidR="00CB0CE8">
        <w:rPr>
          <w:rFonts w:ascii="Arial" w:eastAsia="Times New Roman" w:hAnsi="Arial" w:cs="Arial"/>
          <w:sz w:val="24"/>
          <w:szCs w:val="24"/>
          <w:lang w:val="en-GB"/>
        </w:rPr>
        <w:t xml:space="preserve"> to</w:t>
      </w:r>
      <w:r w:rsidR="00AE56F7" w:rsidRPr="4A1CA37E">
        <w:rPr>
          <w:rFonts w:ascii="Arial" w:hAnsi="Arial" w:cs="Arial"/>
          <w:sz w:val="24"/>
          <w:szCs w:val="24"/>
        </w:rPr>
        <w:t xml:space="preserve"> increase competitiveness </w:t>
      </w:r>
      <w:r w:rsidR="0087677E">
        <w:rPr>
          <w:rFonts w:ascii="Arial" w:hAnsi="Arial" w:cs="Arial"/>
          <w:sz w:val="24"/>
          <w:szCs w:val="24"/>
        </w:rPr>
        <w:t>in</w:t>
      </w:r>
      <w:r w:rsidR="00AE56F7" w:rsidRPr="4A1CA37E">
        <w:rPr>
          <w:rFonts w:ascii="Arial" w:hAnsi="Arial" w:cs="Arial"/>
          <w:sz w:val="24"/>
          <w:szCs w:val="24"/>
        </w:rPr>
        <w:t xml:space="preserve"> </w:t>
      </w:r>
      <w:r w:rsidR="0087677E">
        <w:rPr>
          <w:rFonts w:ascii="Arial" w:hAnsi="Arial" w:cs="Arial"/>
          <w:sz w:val="24"/>
          <w:szCs w:val="24"/>
        </w:rPr>
        <w:t xml:space="preserve">national, </w:t>
      </w:r>
      <w:r w:rsidR="00AE56F7" w:rsidRPr="4A1CA37E">
        <w:rPr>
          <w:rFonts w:ascii="Arial" w:hAnsi="Arial" w:cs="Arial"/>
          <w:sz w:val="24"/>
          <w:szCs w:val="24"/>
        </w:rPr>
        <w:t>regional or international marke</w:t>
      </w:r>
      <w:r w:rsidR="00AE56F7">
        <w:rPr>
          <w:rFonts w:ascii="Arial" w:hAnsi="Arial" w:cs="Arial"/>
          <w:sz w:val="24"/>
          <w:szCs w:val="24"/>
        </w:rPr>
        <w:t>t</w:t>
      </w:r>
      <w:r w:rsidR="0087677E">
        <w:rPr>
          <w:rFonts w:ascii="Arial" w:hAnsi="Arial" w:cs="Arial"/>
          <w:sz w:val="24"/>
          <w:szCs w:val="24"/>
        </w:rPr>
        <w:t>s</w:t>
      </w:r>
      <w:r w:rsidR="00D95FC2">
        <w:rPr>
          <w:rFonts w:ascii="Arial" w:hAnsi="Arial" w:cs="Arial"/>
          <w:sz w:val="24"/>
          <w:szCs w:val="24"/>
        </w:rPr>
        <w:t xml:space="preserve"> and </w:t>
      </w:r>
      <w:r w:rsidR="00CB0CE8">
        <w:rPr>
          <w:rFonts w:ascii="Arial" w:hAnsi="Arial" w:cs="Arial"/>
          <w:sz w:val="24"/>
          <w:szCs w:val="24"/>
        </w:rPr>
        <w:t xml:space="preserve">mainstream </w:t>
      </w:r>
      <w:r w:rsidR="00AE56F7">
        <w:rPr>
          <w:rFonts w:ascii="Arial" w:hAnsi="Arial" w:cs="Arial"/>
          <w:sz w:val="24"/>
          <w:szCs w:val="24"/>
        </w:rPr>
        <w:t xml:space="preserve">climate </w:t>
      </w:r>
      <w:r w:rsidR="002777EF">
        <w:rPr>
          <w:rFonts w:ascii="Arial" w:hAnsi="Arial" w:cs="Arial"/>
          <w:sz w:val="24"/>
          <w:szCs w:val="24"/>
        </w:rPr>
        <w:t>mitigation and/or adaptation action</w:t>
      </w:r>
      <w:r w:rsidR="00C03167">
        <w:rPr>
          <w:rFonts w:ascii="Arial" w:hAnsi="Arial" w:cs="Arial"/>
          <w:sz w:val="24"/>
          <w:szCs w:val="24"/>
        </w:rPr>
        <w:t>s</w:t>
      </w:r>
      <w:r w:rsidR="00DD1588">
        <w:rPr>
          <w:rFonts w:ascii="Arial" w:hAnsi="Arial" w:cs="Arial"/>
          <w:sz w:val="24"/>
          <w:szCs w:val="24"/>
        </w:rPr>
        <w:t xml:space="preserve"> and</w:t>
      </w:r>
      <w:r w:rsidR="00D95FC2">
        <w:rPr>
          <w:rFonts w:ascii="Arial" w:hAnsi="Arial" w:cs="Arial"/>
          <w:sz w:val="24"/>
          <w:szCs w:val="24"/>
        </w:rPr>
        <w:t>/or</w:t>
      </w:r>
      <w:r w:rsidR="00173546">
        <w:rPr>
          <w:rFonts w:ascii="Arial" w:hAnsi="Arial" w:cs="Arial"/>
          <w:sz w:val="24"/>
          <w:szCs w:val="24"/>
        </w:rPr>
        <w:t xml:space="preserve"> promote new green goods and services</w:t>
      </w:r>
      <w:r w:rsidR="00C03167">
        <w:rPr>
          <w:rFonts w:ascii="Arial" w:hAnsi="Arial" w:cs="Arial"/>
          <w:sz w:val="24"/>
          <w:szCs w:val="24"/>
        </w:rPr>
        <w:t>.</w:t>
      </w:r>
      <w:r w:rsidR="00AE56F7">
        <w:rPr>
          <w:rFonts w:ascii="Arial" w:hAnsi="Arial" w:cs="Arial"/>
          <w:sz w:val="24"/>
          <w:szCs w:val="24"/>
        </w:rPr>
        <w:t xml:space="preserve"> </w:t>
      </w:r>
      <w:r w:rsidRPr="4A1CA37E">
        <w:rPr>
          <w:rFonts w:ascii="Arial" w:eastAsia="Times New Roman" w:hAnsi="Arial" w:cs="Arial"/>
          <w:sz w:val="24"/>
          <w:szCs w:val="24"/>
          <w:lang w:val="en-GB"/>
        </w:rPr>
        <w:t>Cluster</w:t>
      </w:r>
      <w:r w:rsidR="00FD1023">
        <w:rPr>
          <w:rFonts w:ascii="Arial" w:hAnsi="Arial" w:cs="Arial"/>
          <w:sz w:val="24"/>
          <w:szCs w:val="24"/>
          <w:lang w:val="en-GB"/>
        </w:rPr>
        <w:t>/value chain</w:t>
      </w:r>
      <w:r w:rsidRPr="4A1CA37E">
        <w:rPr>
          <w:rFonts w:ascii="Arial" w:eastAsia="Times New Roman" w:hAnsi="Arial" w:cs="Arial"/>
          <w:sz w:val="24"/>
          <w:szCs w:val="24"/>
          <w:lang w:val="en-GB"/>
        </w:rPr>
        <w:t xml:space="preserve"> projects proposed for funding </w:t>
      </w:r>
      <w:r>
        <w:rPr>
          <w:rFonts w:ascii="Arial" w:eastAsia="Times New Roman" w:hAnsi="Arial" w:cs="Arial"/>
          <w:sz w:val="24"/>
          <w:szCs w:val="24"/>
          <w:lang w:val="en-GB"/>
        </w:rPr>
        <w:t>must</w:t>
      </w:r>
      <w:r w:rsidRPr="4A1CA37E">
        <w:rPr>
          <w:rFonts w:ascii="Arial" w:eastAsia="Times New Roman" w:hAnsi="Arial" w:cs="Arial"/>
          <w:sz w:val="24"/>
          <w:szCs w:val="24"/>
          <w:lang w:val="en-GB"/>
        </w:rPr>
        <w:t xml:space="preserve"> be described in the Application Form and submitted by a formally registered entity (lead </w:t>
      </w:r>
      <w:r w:rsidR="00DF0D1B">
        <w:rPr>
          <w:rFonts w:ascii="Arial" w:eastAsia="Times New Roman" w:hAnsi="Arial" w:cs="Arial"/>
          <w:sz w:val="24"/>
          <w:szCs w:val="24"/>
          <w:lang w:val="en-GB"/>
        </w:rPr>
        <w:t>entity</w:t>
      </w:r>
      <w:r w:rsidRPr="4A1CA37E">
        <w:rPr>
          <w:rFonts w:ascii="Arial" w:eastAsia="Times New Roman" w:hAnsi="Arial" w:cs="Arial"/>
          <w:sz w:val="24"/>
          <w:szCs w:val="24"/>
          <w:lang w:val="en-GB"/>
        </w:rPr>
        <w:t>) on behalf of the cluster</w:t>
      </w:r>
      <w:r w:rsidR="00FD1023">
        <w:rPr>
          <w:rFonts w:ascii="Arial" w:hAnsi="Arial" w:cs="Arial"/>
          <w:sz w:val="24"/>
          <w:szCs w:val="24"/>
          <w:lang w:val="en-GB"/>
        </w:rPr>
        <w:t>/value chain</w:t>
      </w:r>
      <w:r w:rsidRPr="4A1CA37E">
        <w:rPr>
          <w:rFonts w:ascii="Arial" w:eastAsia="Times New Roman" w:hAnsi="Arial" w:cs="Arial"/>
          <w:sz w:val="24"/>
          <w:szCs w:val="24"/>
          <w:lang w:val="en-GB"/>
        </w:rPr>
        <w:t xml:space="preserve"> members.</w:t>
      </w:r>
    </w:p>
    <w:p w14:paraId="5D130AFC" w14:textId="50497739" w:rsidR="0054021B" w:rsidRDefault="0054021B" w:rsidP="00604083">
      <w:pPr>
        <w:jc w:val="both"/>
        <w:rPr>
          <w:rFonts w:ascii="Arial" w:eastAsia="Times New Roman" w:hAnsi="Arial" w:cs="Arial"/>
          <w:sz w:val="24"/>
          <w:szCs w:val="24"/>
          <w:lang w:val="en-GB"/>
        </w:rPr>
      </w:pPr>
      <w:r w:rsidRPr="4A1CA37E">
        <w:rPr>
          <w:rFonts w:ascii="Arial" w:eastAsia="Times New Roman" w:hAnsi="Arial" w:cs="Arial"/>
          <w:b/>
          <w:bCs/>
          <w:sz w:val="24"/>
          <w:szCs w:val="24"/>
          <w:lang w:val="en-GB"/>
        </w:rPr>
        <w:t>Diversity</w:t>
      </w:r>
      <w:r w:rsidRPr="4A1CA37E">
        <w:rPr>
          <w:rFonts w:ascii="Arial" w:eastAsia="Times New Roman" w:hAnsi="Arial" w:cs="Arial"/>
          <w:sz w:val="24"/>
          <w:szCs w:val="24"/>
          <w:lang w:val="en-GB"/>
        </w:rPr>
        <w:t>: CC+ welcomes proposals from clusters</w:t>
      </w:r>
      <w:r w:rsidR="00FD1023">
        <w:rPr>
          <w:rFonts w:ascii="Arial" w:eastAsia="Times New Roman" w:hAnsi="Arial" w:cs="Arial"/>
          <w:sz w:val="24"/>
          <w:szCs w:val="24"/>
          <w:lang w:val="en-GB"/>
        </w:rPr>
        <w:t>/</w:t>
      </w:r>
      <w:r w:rsidR="00475687">
        <w:rPr>
          <w:rFonts w:ascii="Arial" w:eastAsia="Times New Roman" w:hAnsi="Arial" w:cs="Arial"/>
          <w:sz w:val="24"/>
          <w:szCs w:val="24"/>
          <w:lang w:val="en-GB"/>
        </w:rPr>
        <w:t>value chains</w:t>
      </w:r>
      <w:r w:rsidRPr="4A1CA37E">
        <w:rPr>
          <w:rFonts w:ascii="Arial" w:eastAsia="Times New Roman" w:hAnsi="Arial" w:cs="Arial"/>
          <w:sz w:val="24"/>
          <w:szCs w:val="24"/>
          <w:lang w:val="en-GB"/>
        </w:rPr>
        <w:t xml:space="preserve"> that are inclusive of </w:t>
      </w:r>
      <w:r>
        <w:rPr>
          <w:rFonts w:ascii="Arial" w:eastAsia="Times New Roman" w:hAnsi="Arial" w:cs="Arial"/>
          <w:sz w:val="24"/>
          <w:szCs w:val="24"/>
          <w:lang w:val="en-GB"/>
        </w:rPr>
        <w:t xml:space="preserve">members of </w:t>
      </w:r>
      <w:r w:rsidR="00F80283">
        <w:rPr>
          <w:rFonts w:ascii="Arial" w:eastAsia="Times New Roman" w:hAnsi="Arial" w:cs="Arial"/>
          <w:sz w:val="24"/>
          <w:szCs w:val="24"/>
          <w:lang w:val="en-GB"/>
        </w:rPr>
        <w:t xml:space="preserve">diverse and </w:t>
      </w:r>
      <w:r w:rsidRPr="4A1CA37E">
        <w:rPr>
          <w:rFonts w:ascii="Arial" w:eastAsia="Times New Roman" w:hAnsi="Arial" w:cs="Arial"/>
          <w:sz w:val="24"/>
          <w:szCs w:val="24"/>
          <w:lang w:val="en-GB"/>
        </w:rPr>
        <w:t>vulnerable populations.</w:t>
      </w:r>
      <w:r w:rsidR="00AE48AD">
        <w:rPr>
          <w:rFonts w:ascii="Arial" w:eastAsia="Times New Roman" w:hAnsi="Arial" w:cs="Arial"/>
          <w:sz w:val="24"/>
          <w:szCs w:val="24"/>
          <w:lang w:val="en-GB"/>
        </w:rPr>
        <w:t xml:space="preserve"> </w:t>
      </w:r>
      <w:r>
        <w:rPr>
          <w:rFonts w:ascii="Arial" w:eastAsia="Times New Roman" w:hAnsi="Arial" w:cs="Arial"/>
          <w:sz w:val="24"/>
          <w:szCs w:val="24"/>
          <w:lang w:val="en-GB"/>
        </w:rPr>
        <w:t>Clusters</w:t>
      </w:r>
      <w:r w:rsidR="00FD1023">
        <w:rPr>
          <w:rFonts w:ascii="Arial" w:eastAsia="Times New Roman" w:hAnsi="Arial" w:cs="Arial"/>
          <w:sz w:val="24"/>
          <w:szCs w:val="24"/>
          <w:lang w:val="en-GB"/>
        </w:rPr>
        <w:t>/</w:t>
      </w:r>
      <w:r w:rsidR="00475687">
        <w:rPr>
          <w:rFonts w:ascii="Arial" w:eastAsia="Times New Roman" w:hAnsi="Arial" w:cs="Arial"/>
          <w:sz w:val="24"/>
          <w:szCs w:val="24"/>
          <w:lang w:val="en-GB"/>
        </w:rPr>
        <w:t xml:space="preserve"> value chains</w:t>
      </w:r>
      <w:r>
        <w:rPr>
          <w:rFonts w:ascii="Arial" w:eastAsia="Times New Roman" w:hAnsi="Arial" w:cs="Arial"/>
          <w:sz w:val="24"/>
          <w:szCs w:val="24"/>
          <w:lang w:val="en-GB"/>
        </w:rPr>
        <w:t xml:space="preserve"> led by</w:t>
      </w:r>
      <w:r w:rsidR="00686CFF">
        <w:rPr>
          <w:rFonts w:ascii="Arial" w:eastAsia="Times New Roman" w:hAnsi="Arial" w:cs="Arial"/>
          <w:sz w:val="24"/>
          <w:szCs w:val="24"/>
          <w:lang w:val="en-GB"/>
        </w:rPr>
        <w:t>,</w:t>
      </w:r>
      <w:r w:rsidR="001F30FC">
        <w:rPr>
          <w:rFonts w:ascii="Arial" w:eastAsia="Times New Roman" w:hAnsi="Arial" w:cs="Arial"/>
          <w:sz w:val="24"/>
          <w:szCs w:val="24"/>
          <w:lang w:val="en-GB"/>
        </w:rPr>
        <w:t xml:space="preserve"> </w:t>
      </w:r>
      <w:r>
        <w:rPr>
          <w:rFonts w:ascii="Arial" w:eastAsia="Times New Roman" w:hAnsi="Arial" w:cs="Arial"/>
          <w:sz w:val="24"/>
          <w:szCs w:val="24"/>
          <w:lang w:val="en-GB"/>
        </w:rPr>
        <w:t>and including</w:t>
      </w:r>
      <w:r w:rsidR="00686CFF">
        <w:rPr>
          <w:rFonts w:ascii="Arial" w:eastAsia="Times New Roman" w:hAnsi="Arial" w:cs="Arial"/>
          <w:sz w:val="24"/>
          <w:szCs w:val="24"/>
          <w:lang w:val="en-GB"/>
        </w:rPr>
        <w:t>,</w:t>
      </w:r>
      <w:r>
        <w:rPr>
          <w:rFonts w:ascii="Arial" w:eastAsia="Times New Roman" w:hAnsi="Arial" w:cs="Arial"/>
          <w:sz w:val="24"/>
          <w:szCs w:val="24"/>
          <w:lang w:val="en-GB"/>
        </w:rPr>
        <w:t xml:space="preserve"> women-owned firms</w:t>
      </w:r>
      <w:r w:rsidRPr="4A1CA37E">
        <w:rPr>
          <w:rFonts w:ascii="Arial" w:eastAsia="Times New Roman" w:hAnsi="Arial" w:cs="Arial"/>
          <w:sz w:val="24"/>
          <w:szCs w:val="24"/>
          <w:lang w:val="en-GB"/>
        </w:rPr>
        <w:t xml:space="preserve"> are </w:t>
      </w:r>
      <w:r>
        <w:rPr>
          <w:rFonts w:ascii="Arial" w:eastAsia="Times New Roman" w:hAnsi="Arial" w:cs="Arial"/>
          <w:sz w:val="24"/>
          <w:szCs w:val="24"/>
          <w:lang w:val="en-GB"/>
        </w:rPr>
        <w:t xml:space="preserve">strongly </w:t>
      </w:r>
      <w:r w:rsidRPr="4A1CA37E">
        <w:rPr>
          <w:rFonts w:ascii="Arial" w:eastAsia="Times New Roman" w:hAnsi="Arial" w:cs="Arial"/>
          <w:sz w:val="24"/>
          <w:szCs w:val="24"/>
          <w:lang w:val="en-GB"/>
        </w:rPr>
        <w:t>encouraged to submit proposals</w:t>
      </w:r>
      <w:r>
        <w:rPr>
          <w:rFonts w:ascii="Arial" w:eastAsia="Times New Roman" w:hAnsi="Arial" w:cs="Arial"/>
          <w:sz w:val="24"/>
          <w:szCs w:val="24"/>
          <w:lang w:val="en-GB"/>
        </w:rPr>
        <w:t xml:space="preserve">. </w:t>
      </w:r>
      <w:r w:rsidR="006D29A7">
        <w:rPr>
          <w:rFonts w:ascii="Arial" w:eastAsia="Times New Roman" w:hAnsi="Arial" w:cs="Arial"/>
          <w:sz w:val="24"/>
          <w:szCs w:val="24"/>
          <w:lang w:val="en-GB"/>
        </w:rPr>
        <w:t>Clusters</w:t>
      </w:r>
      <w:r w:rsidR="00FD1023">
        <w:rPr>
          <w:rFonts w:ascii="Arial" w:eastAsia="Times New Roman" w:hAnsi="Arial" w:cs="Arial"/>
          <w:sz w:val="24"/>
          <w:szCs w:val="24"/>
          <w:lang w:val="en-GB"/>
        </w:rPr>
        <w:t>/</w:t>
      </w:r>
      <w:r w:rsidR="006D29A7">
        <w:rPr>
          <w:rFonts w:ascii="Arial" w:eastAsia="Times New Roman" w:hAnsi="Arial" w:cs="Arial"/>
          <w:sz w:val="24"/>
          <w:szCs w:val="24"/>
          <w:lang w:val="en-GB"/>
        </w:rPr>
        <w:t xml:space="preserve">value chains proposing activities </w:t>
      </w:r>
      <w:r w:rsidR="00686CFF">
        <w:rPr>
          <w:rFonts w:ascii="Arial" w:eastAsia="Times New Roman" w:hAnsi="Arial" w:cs="Arial"/>
          <w:sz w:val="24"/>
          <w:szCs w:val="24"/>
          <w:lang w:val="en-GB"/>
        </w:rPr>
        <w:t xml:space="preserve">that benefit diverse and vulnerable groups, including those </w:t>
      </w:r>
      <w:r w:rsidR="006B6EDE">
        <w:rPr>
          <w:rFonts w:ascii="Arial" w:eastAsia="Times New Roman" w:hAnsi="Arial" w:cs="Arial"/>
          <w:sz w:val="24"/>
          <w:szCs w:val="24"/>
          <w:lang w:val="en-GB"/>
        </w:rPr>
        <w:t xml:space="preserve">severely impacted by climate change, will </w:t>
      </w:r>
      <w:r w:rsidR="008057D6">
        <w:rPr>
          <w:rFonts w:ascii="Arial" w:eastAsia="Times New Roman" w:hAnsi="Arial" w:cs="Arial"/>
          <w:sz w:val="24"/>
          <w:szCs w:val="24"/>
          <w:lang w:val="en-GB"/>
        </w:rPr>
        <w:t xml:space="preserve">also </w:t>
      </w:r>
      <w:r w:rsidR="00FA5882">
        <w:rPr>
          <w:rFonts w:ascii="Arial" w:eastAsia="Times New Roman" w:hAnsi="Arial" w:cs="Arial"/>
          <w:sz w:val="24"/>
          <w:szCs w:val="24"/>
          <w:lang w:val="en-GB"/>
        </w:rPr>
        <w:t>be favourabl</w:t>
      </w:r>
      <w:r w:rsidR="006B6EDE">
        <w:rPr>
          <w:rFonts w:ascii="Arial" w:eastAsia="Times New Roman" w:hAnsi="Arial" w:cs="Arial"/>
          <w:sz w:val="24"/>
          <w:szCs w:val="24"/>
          <w:lang w:val="en-GB"/>
        </w:rPr>
        <w:t>y</w:t>
      </w:r>
      <w:r w:rsidR="00FA5882">
        <w:rPr>
          <w:rFonts w:ascii="Arial" w:eastAsia="Times New Roman" w:hAnsi="Arial" w:cs="Arial"/>
          <w:sz w:val="24"/>
          <w:szCs w:val="24"/>
          <w:lang w:val="en-GB"/>
        </w:rPr>
        <w:t xml:space="preserve"> considered.</w:t>
      </w:r>
    </w:p>
    <w:p w14:paraId="324CD42E" w14:textId="77777777" w:rsidR="005D7501" w:rsidRDefault="005D7501" w:rsidP="00841F12">
      <w:pPr>
        <w:shd w:val="clear" w:color="auto" w:fill="1F3864" w:themeFill="accent1" w:themeFillShade="80"/>
        <w:rPr>
          <w:rFonts w:ascii="Arial" w:eastAsia="Times New Roman" w:hAnsi="Arial" w:cs="Arial"/>
          <w:b/>
          <w:bCs/>
          <w:sz w:val="24"/>
          <w:szCs w:val="24"/>
          <w:lang w:val="en-GB"/>
        </w:rPr>
      </w:pPr>
      <w:r>
        <w:rPr>
          <w:rFonts w:ascii="Arial" w:eastAsia="Times New Roman" w:hAnsi="Arial" w:cs="Arial"/>
          <w:b/>
          <w:bCs/>
          <w:sz w:val="24"/>
          <w:szCs w:val="24"/>
          <w:lang w:val="en-GB"/>
        </w:rPr>
        <w:t xml:space="preserve">WHAT ARE THE AWARDS? </w:t>
      </w:r>
    </w:p>
    <w:p w14:paraId="18BD7A0F" w14:textId="4935F984" w:rsidR="00474587" w:rsidRDefault="00474587" w:rsidP="00474587">
      <w:pPr>
        <w:pStyle w:val="Default"/>
        <w:numPr>
          <w:ilvl w:val="0"/>
          <w:numId w:val="12"/>
        </w:numPr>
        <w:jc w:val="both"/>
        <w:rPr>
          <w:rFonts w:eastAsia="Times New Roman"/>
          <w:color w:val="auto"/>
          <w:lang w:val="en-GB"/>
        </w:rPr>
      </w:pPr>
      <w:r w:rsidRPr="002413E5">
        <w:rPr>
          <w:rFonts w:eastAsia="Times New Roman"/>
          <w:b/>
          <w:bCs/>
          <w:color w:val="auto"/>
          <w:lang w:val="en-GB"/>
        </w:rPr>
        <w:t>Technical Assistance</w:t>
      </w:r>
      <w:r>
        <w:rPr>
          <w:rFonts w:eastAsia="Times New Roman"/>
          <w:color w:val="auto"/>
          <w:lang w:val="en-GB"/>
        </w:rPr>
        <w:t xml:space="preserve">: </w:t>
      </w:r>
      <w:r w:rsidRPr="002413E5">
        <w:rPr>
          <w:rFonts w:eastAsia="Times New Roman"/>
          <w:color w:val="auto"/>
          <w:lang w:val="en-GB"/>
        </w:rPr>
        <w:t>Qualifying cluster</w:t>
      </w:r>
      <w:r w:rsidR="00FD1023">
        <w:rPr>
          <w:lang w:val="en-GB"/>
        </w:rPr>
        <w:t>/value chain</w:t>
      </w:r>
      <w:r w:rsidRPr="002413E5">
        <w:rPr>
          <w:rFonts w:eastAsia="Times New Roman"/>
          <w:color w:val="auto"/>
          <w:lang w:val="en-GB"/>
        </w:rPr>
        <w:t xml:space="preserve"> projects will receive assistance from a professional consultant</w:t>
      </w:r>
      <w:r>
        <w:rPr>
          <w:rFonts w:eastAsia="Times New Roman"/>
          <w:color w:val="auto"/>
          <w:lang w:val="en-GB"/>
        </w:rPr>
        <w:t>/firm</w:t>
      </w:r>
      <w:r w:rsidRPr="002413E5">
        <w:rPr>
          <w:rFonts w:eastAsia="Times New Roman"/>
          <w:color w:val="auto"/>
          <w:lang w:val="en-GB"/>
        </w:rPr>
        <w:t xml:space="preserve"> to further develop the submitted project proposal into a Cluster Development Plan (CDP), where the proposed cluster initiative is validated and the project is elaborated in further detail as required for IDB’s project approval process.</w:t>
      </w:r>
    </w:p>
    <w:p w14:paraId="3A48ED73" w14:textId="77777777" w:rsidR="00A707AA" w:rsidRDefault="00A707AA" w:rsidP="00A707AA">
      <w:pPr>
        <w:pStyle w:val="Default"/>
        <w:ind w:left="720"/>
        <w:jc w:val="both"/>
        <w:rPr>
          <w:rFonts w:eastAsia="Times New Roman"/>
          <w:color w:val="auto"/>
          <w:lang w:val="en-GB"/>
        </w:rPr>
      </w:pPr>
    </w:p>
    <w:p w14:paraId="4EA8213A" w14:textId="2E58AD5D" w:rsidR="00E87660" w:rsidRDefault="005D7501" w:rsidP="00913786">
      <w:pPr>
        <w:pStyle w:val="Default"/>
        <w:numPr>
          <w:ilvl w:val="0"/>
          <w:numId w:val="12"/>
        </w:numPr>
        <w:jc w:val="both"/>
        <w:rPr>
          <w:rFonts w:eastAsia="Times New Roman"/>
          <w:color w:val="auto"/>
          <w:lang w:val="en-GB"/>
        </w:rPr>
      </w:pPr>
      <w:r w:rsidRPr="002413E5">
        <w:rPr>
          <w:rFonts w:eastAsia="Times New Roman"/>
          <w:b/>
          <w:bCs/>
          <w:color w:val="auto"/>
          <w:lang w:val="en-GB"/>
        </w:rPr>
        <w:t>Grants</w:t>
      </w:r>
      <w:r>
        <w:rPr>
          <w:rFonts w:eastAsia="Times New Roman"/>
          <w:color w:val="auto"/>
          <w:lang w:val="en-GB"/>
        </w:rPr>
        <w:t xml:space="preserve">: </w:t>
      </w:r>
      <w:r w:rsidR="005D0F41">
        <w:rPr>
          <w:rFonts w:eastAsia="Times New Roman"/>
          <w:color w:val="auto"/>
          <w:lang w:val="en-GB"/>
        </w:rPr>
        <w:t xml:space="preserve">non-reimbursable grants up to </w:t>
      </w:r>
      <w:r w:rsidR="0072508D">
        <w:rPr>
          <w:rFonts w:eastAsia="Times New Roman"/>
          <w:color w:val="auto"/>
          <w:lang w:val="en-GB"/>
        </w:rPr>
        <w:t>US</w:t>
      </w:r>
      <w:r w:rsidR="005D0F41">
        <w:rPr>
          <w:rFonts w:eastAsia="Times New Roman"/>
          <w:color w:val="auto"/>
          <w:lang w:val="en-GB"/>
        </w:rPr>
        <w:t>$</w:t>
      </w:r>
      <w:r w:rsidR="00CE1FA4">
        <w:rPr>
          <w:rFonts w:eastAsia="Times New Roman"/>
          <w:color w:val="auto"/>
          <w:lang w:val="en-GB"/>
        </w:rPr>
        <w:t>2</w:t>
      </w:r>
      <w:r w:rsidR="001C23AD">
        <w:rPr>
          <w:rFonts w:eastAsia="Times New Roman"/>
          <w:color w:val="auto"/>
          <w:lang w:val="en-GB"/>
        </w:rPr>
        <w:t>5</w:t>
      </w:r>
      <w:r w:rsidR="00F665B4">
        <w:rPr>
          <w:rFonts w:eastAsia="Times New Roman"/>
          <w:color w:val="auto"/>
          <w:lang w:val="en-GB"/>
        </w:rPr>
        <w:t>0</w:t>
      </w:r>
      <w:r w:rsidR="005D0F41">
        <w:rPr>
          <w:rFonts w:eastAsia="Times New Roman"/>
          <w:color w:val="auto"/>
          <w:lang w:val="en-GB"/>
        </w:rPr>
        <w:t xml:space="preserve">,000 (up to 80% of the total proposed project budget) </w:t>
      </w:r>
      <w:r w:rsidR="005D0F41" w:rsidRPr="005D0F41">
        <w:rPr>
          <w:rFonts w:eastAsia="Times New Roman"/>
          <w:color w:val="auto"/>
          <w:u w:val="single"/>
          <w:lang w:val="en-GB"/>
        </w:rPr>
        <w:t xml:space="preserve">subject to the below </w:t>
      </w:r>
      <w:r w:rsidR="002F73DD">
        <w:rPr>
          <w:rFonts w:eastAsia="Times New Roman"/>
          <w:color w:val="auto"/>
          <w:u w:val="single"/>
          <w:lang w:val="en-GB"/>
        </w:rPr>
        <w:t>Award Co</w:t>
      </w:r>
      <w:r w:rsidR="005D0F41" w:rsidRPr="005D0F41">
        <w:rPr>
          <w:rFonts w:eastAsia="Times New Roman"/>
          <w:color w:val="auto"/>
          <w:u w:val="single"/>
          <w:lang w:val="en-GB"/>
        </w:rPr>
        <w:t>nditions</w:t>
      </w:r>
      <w:r w:rsidRPr="005D0F41">
        <w:rPr>
          <w:rFonts w:eastAsia="Times New Roman"/>
          <w:color w:val="auto"/>
          <w:lang w:val="en-GB"/>
        </w:rPr>
        <w:t>.</w:t>
      </w:r>
      <w:r>
        <w:rPr>
          <w:rFonts w:eastAsia="Times New Roman"/>
          <w:color w:val="auto"/>
          <w:lang w:val="en-GB"/>
        </w:rPr>
        <w:t xml:space="preserve"> The cluster</w:t>
      </w:r>
      <w:r w:rsidR="00FD1023">
        <w:rPr>
          <w:lang w:val="en-GB"/>
        </w:rPr>
        <w:t>/value chain</w:t>
      </w:r>
      <w:r>
        <w:rPr>
          <w:rFonts w:eastAsia="Times New Roman"/>
          <w:color w:val="auto"/>
          <w:lang w:val="en-GB"/>
        </w:rPr>
        <w:t xml:space="preserve"> will be expected to commit the remaining 20% of the total proposed project budget, half in cash and half in kind</w:t>
      </w:r>
      <w:r w:rsidR="00410695">
        <w:rPr>
          <w:rFonts w:eastAsia="Times New Roman"/>
          <w:color w:val="auto"/>
          <w:lang w:val="en-GB"/>
        </w:rPr>
        <w:t xml:space="preserve">, to be provided over the </w:t>
      </w:r>
      <w:r w:rsidR="00E72020">
        <w:rPr>
          <w:rFonts w:eastAsia="Times New Roman"/>
          <w:color w:val="auto"/>
          <w:lang w:val="en-GB"/>
        </w:rPr>
        <w:t>duration of the project implementation</w:t>
      </w:r>
      <w:r>
        <w:rPr>
          <w:rFonts w:eastAsia="Times New Roman"/>
          <w:color w:val="auto"/>
          <w:lang w:val="en-GB"/>
        </w:rPr>
        <w:t>.</w:t>
      </w:r>
    </w:p>
    <w:p w14:paraId="20F5EF34" w14:textId="2F4464B0" w:rsidR="0086333A" w:rsidRPr="00636989" w:rsidRDefault="0086333A" w:rsidP="00636989">
      <w:pPr>
        <w:spacing w:before="120" w:after="120"/>
        <w:jc w:val="both"/>
        <w:rPr>
          <w:rFonts w:ascii="Arial" w:hAnsi="Arial" w:cs="Arial"/>
          <w:sz w:val="24"/>
          <w:szCs w:val="24"/>
          <w:lang w:val="en-GB"/>
        </w:rPr>
      </w:pPr>
    </w:p>
    <w:p w14:paraId="0E1583DA" w14:textId="3610ABC0" w:rsidR="009647D1" w:rsidRDefault="009647D1" w:rsidP="009647D1">
      <w:pPr>
        <w:pStyle w:val="Default"/>
        <w:jc w:val="both"/>
        <w:rPr>
          <w:rFonts w:eastAsia="Times New Roman"/>
          <w:color w:val="auto"/>
          <w:lang w:val="en-GB"/>
        </w:rPr>
      </w:pPr>
      <w:r w:rsidRPr="005D0F41">
        <w:rPr>
          <w:rFonts w:eastAsia="Times New Roman"/>
          <w:b/>
          <w:bCs/>
          <w:color w:val="auto"/>
          <w:vertAlign w:val="superscript"/>
          <w:lang w:val="en-GB"/>
        </w:rPr>
        <w:t>1</w:t>
      </w:r>
      <w:r>
        <w:rPr>
          <w:rFonts w:eastAsia="Times New Roman"/>
          <w:b/>
          <w:bCs/>
          <w:color w:val="auto"/>
          <w:vertAlign w:val="superscript"/>
          <w:lang w:val="en-GB"/>
        </w:rPr>
        <w:t xml:space="preserve"> </w:t>
      </w:r>
      <w:r>
        <w:rPr>
          <w:rFonts w:eastAsia="Times New Roman"/>
          <w:b/>
          <w:bCs/>
          <w:color w:val="auto"/>
          <w:lang w:val="en-GB"/>
        </w:rPr>
        <w:t>Award C</w:t>
      </w:r>
      <w:r w:rsidRPr="005D0F41">
        <w:rPr>
          <w:rFonts w:eastAsia="Times New Roman"/>
          <w:b/>
          <w:bCs/>
          <w:color w:val="auto"/>
          <w:lang w:val="en-GB"/>
        </w:rPr>
        <w:t>onditions</w:t>
      </w:r>
      <w:r>
        <w:rPr>
          <w:rFonts w:eastAsia="Times New Roman"/>
          <w:color w:val="auto"/>
          <w:lang w:val="en-GB"/>
        </w:rPr>
        <w:t xml:space="preserve">: </w:t>
      </w:r>
      <w:r w:rsidRPr="00C406C2">
        <w:rPr>
          <w:rFonts w:eastAsia="Times New Roman"/>
          <w:color w:val="auto"/>
          <w:lang w:val="en-GB"/>
        </w:rPr>
        <w:t>Funds will be awarded to shortlisted cluster</w:t>
      </w:r>
      <w:r w:rsidR="00EA3DF5">
        <w:rPr>
          <w:lang w:val="en-GB"/>
        </w:rPr>
        <w:t>/value chain</w:t>
      </w:r>
      <w:r w:rsidRPr="00C406C2">
        <w:rPr>
          <w:rFonts w:eastAsia="Times New Roman"/>
          <w:color w:val="auto"/>
          <w:lang w:val="en-GB"/>
        </w:rPr>
        <w:t xml:space="preserve"> projects, subject to the following conditions:</w:t>
      </w:r>
    </w:p>
    <w:p w14:paraId="6A700687" w14:textId="77777777" w:rsidR="009647D1" w:rsidRDefault="009647D1" w:rsidP="009647D1">
      <w:pPr>
        <w:pStyle w:val="Default"/>
        <w:numPr>
          <w:ilvl w:val="0"/>
          <w:numId w:val="18"/>
        </w:numPr>
        <w:jc w:val="both"/>
        <w:rPr>
          <w:rFonts w:eastAsia="Times New Roman"/>
          <w:color w:val="auto"/>
          <w:lang w:val="en-GB"/>
        </w:rPr>
      </w:pPr>
      <w:r w:rsidRPr="00C406C2">
        <w:rPr>
          <w:rFonts w:eastAsia="Times New Roman"/>
          <w:color w:val="auto"/>
          <w:lang w:val="en-GB"/>
        </w:rPr>
        <w:t>CDP is recommended for funding by an independent Investment Panel (IP)</w:t>
      </w:r>
      <w:r>
        <w:rPr>
          <w:rFonts w:eastAsia="Times New Roman"/>
          <w:color w:val="auto"/>
          <w:lang w:val="en-GB"/>
        </w:rPr>
        <w:t>.</w:t>
      </w:r>
    </w:p>
    <w:p w14:paraId="66B75C0E" w14:textId="77777777" w:rsidR="009647D1" w:rsidRDefault="009647D1" w:rsidP="009647D1">
      <w:pPr>
        <w:pStyle w:val="Default"/>
        <w:numPr>
          <w:ilvl w:val="0"/>
          <w:numId w:val="18"/>
        </w:numPr>
        <w:jc w:val="both"/>
        <w:rPr>
          <w:rFonts w:eastAsia="Times New Roman"/>
          <w:color w:val="auto"/>
          <w:lang w:val="en-GB"/>
        </w:rPr>
      </w:pPr>
      <w:r>
        <w:rPr>
          <w:rFonts w:eastAsia="Times New Roman"/>
          <w:color w:val="auto"/>
          <w:lang w:val="en-GB"/>
        </w:rPr>
        <w:t>Lead entity meets all CC+/IDB integrity and due diligence requirements.</w:t>
      </w:r>
    </w:p>
    <w:p w14:paraId="544D09C3" w14:textId="36B21F43" w:rsidR="009647D1" w:rsidRPr="00A07C12" w:rsidRDefault="009647D1" w:rsidP="00A07C12">
      <w:pPr>
        <w:pStyle w:val="Default"/>
        <w:numPr>
          <w:ilvl w:val="0"/>
          <w:numId w:val="18"/>
        </w:numPr>
        <w:spacing w:after="360"/>
        <w:jc w:val="both"/>
        <w:rPr>
          <w:rFonts w:eastAsia="Times New Roman"/>
          <w:color w:val="auto"/>
          <w:lang w:val="en-GB"/>
        </w:rPr>
      </w:pPr>
      <w:r>
        <w:rPr>
          <w:rFonts w:eastAsia="Times New Roman"/>
          <w:color w:val="auto"/>
          <w:lang w:val="en-GB"/>
        </w:rPr>
        <w:t>Le</w:t>
      </w:r>
      <w:r w:rsidRPr="00C406C2">
        <w:rPr>
          <w:rFonts w:eastAsia="Times New Roman"/>
          <w:color w:val="auto"/>
          <w:lang w:val="en-GB"/>
        </w:rPr>
        <w:t>gal agreement to use CC</w:t>
      </w:r>
      <w:r>
        <w:rPr>
          <w:rFonts w:eastAsia="Times New Roman"/>
          <w:color w:val="auto"/>
          <w:lang w:val="en-GB"/>
        </w:rPr>
        <w:t>+</w:t>
      </w:r>
      <w:r w:rsidRPr="00C406C2">
        <w:rPr>
          <w:rFonts w:eastAsia="Times New Roman"/>
          <w:color w:val="auto"/>
          <w:lang w:val="en-GB"/>
        </w:rPr>
        <w:t xml:space="preserve">/IDB funding and counterpart resources towards the implementation of the selected model/project has been signed by both parties. Note that the IP and CC+ may stipulate additional requirements, prior to disbursement of funds. </w:t>
      </w:r>
    </w:p>
    <w:p w14:paraId="6C4AC1EC" w14:textId="58EE5F2B" w:rsidR="00A07C12" w:rsidRPr="00A07C12" w:rsidRDefault="00A07C12" w:rsidP="00A07C12">
      <w:pPr>
        <w:shd w:val="clear" w:color="auto" w:fill="1F3864" w:themeFill="accent1" w:themeFillShade="80"/>
        <w:jc w:val="both"/>
        <w:rPr>
          <w:rFonts w:ascii="Arial" w:eastAsia="Times New Roman" w:hAnsi="Arial" w:cs="Arial"/>
          <w:b/>
          <w:bCs/>
          <w:sz w:val="24"/>
          <w:szCs w:val="24"/>
          <w:lang w:val="en-GB"/>
        </w:rPr>
      </w:pPr>
      <w:r w:rsidRPr="00A07C12">
        <w:rPr>
          <w:rFonts w:ascii="Arial" w:eastAsia="Times New Roman" w:hAnsi="Arial" w:cs="Arial"/>
          <w:b/>
          <w:bCs/>
          <w:sz w:val="24"/>
          <w:szCs w:val="24"/>
          <w:lang w:val="en-GB"/>
        </w:rPr>
        <w:lastRenderedPageBreak/>
        <w:t xml:space="preserve">WHO </w:t>
      </w:r>
      <w:r w:rsidR="00223E58">
        <w:rPr>
          <w:rFonts w:ascii="Arial" w:eastAsia="Times New Roman" w:hAnsi="Arial" w:cs="Arial"/>
          <w:b/>
          <w:bCs/>
          <w:sz w:val="24"/>
          <w:szCs w:val="24"/>
          <w:lang w:val="en-GB"/>
        </w:rPr>
        <w:t>IS ISSUING</w:t>
      </w:r>
      <w:r w:rsidRPr="00A07C12">
        <w:rPr>
          <w:rFonts w:ascii="Arial" w:eastAsia="Times New Roman" w:hAnsi="Arial" w:cs="Arial"/>
          <w:b/>
          <w:bCs/>
          <w:sz w:val="24"/>
          <w:szCs w:val="24"/>
          <w:lang w:val="en-GB"/>
        </w:rPr>
        <w:t xml:space="preserve"> THIS CALL? </w:t>
      </w:r>
    </w:p>
    <w:p w14:paraId="49C151AC" w14:textId="2FF47004" w:rsidR="00E43407" w:rsidRDefault="00A07C12" w:rsidP="00223E58">
      <w:pPr>
        <w:spacing w:after="360"/>
        <w:jc w:val="both"/>
        <w:rPr>
          <w:rFonts w:ascii="Arial" w:hAnsi="Arial" w:cs="Arial"/>
          <w:sz w:val="24"/>
          <w:szCs w:val="24"/>
        </w:rPr>
      </w:pPr>
      <w:r>
        <w:rPr>
          <w:rFonts w:ascii="Arial" w:hAnsi="Arial" w:cs="Arial"/>
          <w:sz w:val="24"/>
          <w:szCs w:val="24"/>
        </w:rPr>
        <w:t xml:space="preserve">Compete Caribbean+ (CC+) is a multi-donor financed program </w:t>
      </w:r>
      <w:r w:rsidR="007B0963">
        <w:rPr>
          <w:rFonts w:ascii="Arial" w:hAnsi="Arial" w:cs="Arial"/>
          <w:sz w:val="24"/>
          <w:szCs w:val="24"/>
        </w:rPr>
        <w:t xml:space="preserve">aimed at </w:t>
      </w:r>
      <w:r w:rsidR="001310E6">
        <w:rPr>
          <w:rFonts w:ascii="Arial" w:hAnsi="Arial" w:cs="Arial"/>
          <w:sz w:val="24"/>
          <w:szCs w:val="24"/>
        </w:rPr>
        <w:t>promoting</w:t>
      </w:r>
      <w:r w:rsidR="007E36A9" w:rsidRPr="003937FD">
        <w:rPr>
          <w:rFonts w:ascii="Arial" w:hAnsi="Arial" w:cs="Arial"/>
          <w:sz w:val="24"/>
          <w:szCs w:val="24"/>
        </w:rPr>
        <w:t xml:space="preserve"> gender-responsive sustainable growth and climate resilience of Caribbean countries' private secto</w:t>
      </w:r>
      <w:r w:rsidR="007B0963">
        <w:rPr>
          <w:rFonts w:ascii="Arial" w:hAnsi="Arial" w:cs="Arial"/>
          <w:sz w:val="24"/>
          <w:szCs w:val="24"/>
        </w:rPr>
        <w:t xml:space="preserve">r. </w:t>
      </w:r>
      <w:r>
        <w:rPr>
          <w:rFonts w:ascii="Arial" w:hAnsi="Arial" w:cs="Arial"/>
          <w:sz w:val="24"/>
          <w:szCs w:val="24"/>
        </w:rPr>
        <w:t xml:space="preserve">CC+ is financed by the Inter-American Development Bank, the United Kingdom’s Foreign and Commonwealth Development Office, Global Affairs Canada, and the Caribbean Development Bank. </w:t>
      </w:r>
      <w:r w:rsidR="00E43407">
        <w:rPr>
          <w:rFonts w:ascii="Arial" w:hAnsi="Arial" w:cs="Arial"/>
          <w:sz w:val="24"/>
          <w:szCs w:val="24"/>
        </w:rPr>
        <w:t>It</w:t>
      </w:r>
      <w:r w:rsidR="007B0963">
        <w:rPr>
          <w:rFonts w:ascii="Arial" w:hAnsi="Arial" w:cs="Arial"/>
          <w:sz w:val="24"/>
          <w:szCs w:val="24"/>
        </w:rPr>
        <w:t xml:space="preserve"> </w:t>
      </w:r>
      <w:r w:rsidR="00D26565">
        <w:rPr>
          <w:rFonts w:ascii="Arial" w:hAnsi="Arial" w:cs="Arial"/>
          <w:sz w:val="24"/>
          <w:szCs w:val="24"/>
        </w:rPr>
        <w:t>builds</w:t>
      </w:r>
      <w:r>
        <w:rPr>
          <w:rFonts w:ascii="Arial" w:hAnsi="Arial" w:cs="Arial"/>
          <w:sz w:val="24"/>
          <w:szCs w:val="24"/>
        </w:rPr>
        <w:t xml:space="preserve"> on </w:t>
      </w:r>
      <w:r w:rsidR="0075342E">
        <w:rPr>
          <w:rFonts w:ascii="Arial" w:hAnsi="Arial" w:cs="Arial"/>
          <w:sz w:val="24"/>
          <w:szCs w:val="24"/>
        </w:rPr>
        <w:t xml:space="preserve">earlier phases of </w:t>
      </w:r>
      <w:r>
        <w:rPr>
          <w:rFonts w:ascii="Arial" w:hAnsi="Arial" w:cs="Arial"/>
          <w:sz w:val="24"/>
          <w:szCs w:val="24"/>
        </w:rPr>
        <w:t>Compete Caribbean (2011-2017) an</w:t>
      </w:r>
      <w:r w:rsidR="0075342E">
        <w:rPr>
          <w:rFonts w:ascii="Arial" w:hAnsi="Arial" w:cs="Arial"/>
          <w:sz w:val="24"/>
          <w:szCs w:val="24"/>
        </w:rPr>
        <w:t>d</w:t>
      </w:r>
      <w:r>
        <w:rPr>
          <w:rFonts w:ascii="Arial" w:hAnsi="Arial" w:cs="Arial"/>
          <w:sz w:val="24"/>
          <w:szCs w:val="24"/>
        </w:rPr>
        <w:t xml:space="preserve"> </w:t>
      </w:r>
      <w:r w:rsidR="00F91391">
        <w:rPr>
          <w:rFonts w:ascii="Arial" w:hAnsi="Arial" w:cs="Arial"/>
          <w:sz w:val="24"/>
          <w:szCs w:val="24"/>
        </w:rPr>
        <w:t xml:space="preserve">the </w:t>
      </w:r>
      <w:r>
        <w:rPr>
          <w:rFonts w:ascii="Arial" w:hAnsi="Arial" w:cs="Arial"/>
          <w:sz w:val="24"/>
          <w:szCs w:val="24"/>
        </w:rPr>
        <w:t>Compete Caribbean Partnership Facility</w:t>
      </w:r>
      <w:r w:rsidR="00C71229">
        <w:rPr>
          <w:rFonts w:ascii="Arial" w:hAnsi="Arial" w:cs="Arial"/>
          <w:sz w:val="24"/>
          <w:szCs w:val="24"/>
        </w:rPr>
        <w:t xml:space="preserve"> (CCPF)</w:t>
      </w:r>
      <w:r>
        <w:rPr>
          <w:rFonts w:ascii="Arial" w:hAnsi="Arial" w:cs="Arial"/>
          <w:sz w:val="24"/>
          <w:szCs w:val="24"/>
        </w:rPr>
        <w:t xml:space="preserve"> (2017-2024)</w:t>
      </w:r>
      <w:r w:rsidR="007D5625" w:rsidRPr="00D26565">
        <w:rPr>
          <w:rFonts w:ascii="Arial" w:hAnsi="Arial" w:cs="Arial"/>
          <w:sz w:val="24"/>
          <w:szCs w:val="24"/>
        </w:rPr>
        <w:t>,</w:t>
      </w:r>
      <w:r w:rsidR="00F91391">
        <w:rPr>
          <w:rFonts w:ascii="Arial" w:hAnsi="Arial" w:cs="Arial"/>
          <w:sz w:val="24"/>
          <w:szCs w:val="24"/>
        </w:rPr>
        <w:t xml:space="preserve"> which</w:t>
      </w:r>
      <w:r w:rsidR="00275683">
        <w:rPr>
          <w:rFonts w:ascii="Arial" w:hAnsi="Arial" w:cs="Arial"/>
          <w:sz w:val="24"/>
          <w:szCs w:val="24"/>
        </w:rPr>
        <w:t xml:space="preserve"> have </w:t>
      </w:r>
      <w:r w:rsidR="00F91391">
        <w:rPr>
          <w:rFonts w:ascii="Arial" w:hAnsi="Arial" w:cs="Arial"/>
          <w:sz w:val="24"/>
          <w:szCs w:val="24"/>
        </w:rPr>
        <w:t xml:space="preserve">collectively </w:t>
      </w:r>
      <w:r w:rsidR="003C2C15">
        <w:rPr>
          <w:rFonts w:ascii="Arial" w:hAnsi="Arial" w:cs="Arial"/>
          <w:sz w:val="24"/>
          <w:szCs w:val="24"/>
        </w:rPr>
        <w:t>generated over 14,000 jobs, a 23% increase in exports, and a 41% increase in revenue of participating firms and clusters</w:t>
      </w:r>
      <w:r w:rsidR="006E5876">
        <w:rPr>
          <w:rFonts w:ascii="Arial" w:hAnsi="Arial" w:cs="Arial"/>
          <w:sz w:val="24"/>
          <w:szCs w:val="24"/>
        </w:rPr>
        <w:t>.</w:t>
      </w:r>
      <w:r w:rsidR="00AF4C3E">
        <w:rPr>
          <w:rFonts w:ascii="Arial" w:hAnsi="Arial" w:cs="Arial"/>
          <w:sz w:val="24"/>
          <w:szCs w:val="24"/>
        </w:rPr>
        <w:t xml:space="preserve"> </w:t>
      </w:r>
      <w:r w:rsidR="00F91391" w:rsidRPr="00F91391">
        <w:rPr>
          <w:rFonts w:ascii="Arial" w:hAnsi="Arial" w:cs="Arial"/>
          <w:sz w:val="24"/>
          <w:szCs w:val="24"/>
        </w:rPr>
        <w:t>CC+ will deepen elements of the CCP and CCPF, while placing emphasis on strengthening climate action, gender equality and inclusion in the Caribbean private sector.</w:t>
      </w:r>
    </w:p>
    <w:p w14:paraId="43D1D45E" w14:textId="4A9EDB49" w:rsidR="008F6285" w:rsidRPr="00557951" w:rsidRDefault="00223E58" w:rsidP="00557951">
      <w:pPr>
        <w:shd w:val="clear" w:color="auto" w:fill="1F3864" w:themeFill="accent1" w:themeFillShade="80"/>
        <w:jc w:val="both"/>
        <w:rPr>
          <w:rFonts w:ascii="Arial" w:hAnsi="Arial" w:cs="Arial"/>
          <w:b/>
          <w:bCs/>
          <w:sz w:val="24"/>
          <w:szCs w:val="24"/>
        </w:rPr>
      </w:pPr>
      <w:r>
        <w:rPr>
          <w:rFonts w:ascii="Arial" w:hAnsi="Arial" w:cs="Arial"/>
          <w:b/>
          <w:bCs/>
          <w:sz w:val="24"/>
          <w:szCs w:val="24"/>
        </w:rPr>
        <w:t xml:space="preserve">WHY IS CC+ ISSUING THIS CALL? </w:t>
      </w:r>
    </w:p>
    <w:p w14:paraId="54C9D4AA" w14:textId="0A35FD7F" w:rsidR="007B1C46" w:rsidRDefault="007B1C46" w:rsidP="009E21E4">
      <w:pPr>
        <w:spacing w:before="120" w:after="0"/>
        <w:jc w:val="both"/>
        <w:rPr>
          <w:rFonts w:ascii="Arial" w:hAnsi="Arial" w:cs="Arial"/>
          <w:b/>
          <w:bCs/>
          <w:sz w:val="24"/>
          <w:szCs w:val="24"/>
          <w:u w:val="single"/>
        </w:rPr>
      </w:pPr>
      <w:r>
        <w:rPr>
          <w:rFonts w:ascii="Arial" w:hAnsi="Arial" w:cs="Arial"/>
          <w:b/>
          <w:bCs/>
          <w:sz w:val="24"/>
          <w:szCs w:val="24"/>
          <w:u w:val="single"/>
        </w:rPr>
        <w:t>Why Clusters?</w:t>
      </w:r>
    </w:p>
    <w:p w14:paraId="00294A4B" w14:textId="091BA442" w:rsidR="0063080B" w:rsidRDefault="008321E7" w:rsidP="009E21E4">
      <w:pPr>
        <w:spacing w:before="120" w:after="0"/>
        <w:jc w:val="both"/>
        <w:rPr>
          <w:rFonts w:ascii="Arial" w:hAnsi="Arial" w:cs="Arial"/>
          <w:sz w:val="24"/>
          <w:szCs w:val="24"/>
        </w:rPr>
      </w:pPr>
      <w:r w:rsidRPr="4A1CA37E">
        <w:rPr>
          <w:rFonts w:ascii="Arial" w:hAnsi="Arial" w:cs="Arial"/>
          <w:sz w:val="24"/>
          <w:szCs w:val="24"/>
        </w:rPr>
        <w:t xml:space="preserve">The value of clustering lies in the opportunity to collectively </w:t>
      </w:r>
      <w:r w:rsidR="00601ECD">
        <w:rPr>
          <w:rFonts w:ascii="Arial" w:hAnsi="Arial" w:cs="Arial"/>
          <w:sz w:val="24"/>
          <w:szCs w:val="24"/>
        </w:rPr>
        <w:t>pursue opportunities</w:t>
      </w:r>
      <w:r w:rsidRPr="4A1CA37E">
        <w:rPr>
          <w:rFonts w:ascii="Arial" w:hAnsi="Arial" w:cs="Arial"/>
          <w:sz w:val="24"/>
          <w:szCs w:val="24"/>
        </w:rPr>
        <w:t xml:space="preserve"> or solve problems in ways that are not possible for </w:t>
      </w:r>
      <w:r w:rsidR="00680DA4">
        <w:rPr>
          <w:rFonts w:ascii="Arial" w:hAnsi="Arial" w:cs="Arial"/>
          <w:sz w:val="24"/>
          <w:szCs w:val="24"/>
        </w:rPr>
        <w:t>individual businesses</w:t>
      </w:r>
      <w:r w:rsidRPr="4A1CA37E">
        <w:rPr>
          <w:rFonts w:ascii="Arial" w:hAnsi="Arial" w:cs="Arial"/>
          <w:sz w:val="24"/>
          <w:szCs w:val="24"/>
        </w:rPr>
        <w:t>.</w:t>
      </w:r>
      <w:r w:rsidR="00680DA4">
        <w:rPr>
          <w:rFonts w:ascii="Arial" w:hAnsi="Arial" w:cs="Arial"/>
          <w:sz w:val="24"/>
          <w:szCs w:val="24"/>
        </w:rPr>
        <w:t xml:space="preserve"> Evidence has shown that when firms work </w:t>
      </w:r>
      <w:r w:rsidR="0018539E">
        <w:rPr>
          <w:rFonts w:ascii="Arial" w:hAnsi="Arial" w:cs="Arial"/>
          <w:sz w:val="24"/>
          <w:szCs w:val="24"/>
        </w:rPr>
        <w:t>together,</w:t>
      </w:r>
      <w:r w:rsidR="00680DA4">
        <w:rPr>
          <w:rFonts w:ascii="Arial" w:hAnsi="Arial" w:cs="Arial"/>
          <w:sz w:val="24"/>
          <w:szCs w:val="24"/>
        </w:rPr>
        <w:t xml:space="preserve"> they can win customers, enter new and larger markets, and fix bottlenecks that are too costly or complex to </w:t>
      </w:r>
      <w:r w:rsidR="00460008">
        <w:rPr>
          <w:rFonts w:ascii="Arial" w:hAnsi="Arial" w:cs="Arial"/>
          <w:sz w:val="24"/>
          <w:szCs w:val="24"/>
        </w:rPr>
        <w:t xml:space="preserve">address alone. Clusters help members to </w:t>
      </w:r>
      <w:r w:rsidR="0018539E">
        <w:rPr>
          <w:rFonts w:ascii="Arial" w:hAnsi="Arial" w:cs="Arial"/>
          <w:sz w:val="24"/>
          <w:szCs w:val="24"/>
        </w:rPr>
        <w:t>increase</w:t>
      </w:r>
      <w:r w:rsidR="00460008">
        <w:rPr>
          <w:rFonts w:ascii="Arial" w:hAnsi="Arial" w:cs="Arial"/>
          <w:sz w:val="24"/>
          <w:szCs w:val="24"/>
        </w:rPr>
        <w:t xml:space="preserve"> sales, improve the quality of goods or services, share costs and/or risks, upgrade skills and innovate faster. </w:t>
      </w:r>
    </w:p>
    <w:p w14:paraId="0835A382" w14:textId="271BDDC8" w:rsidR="00FA148A" w:rsidRDefault="0063080B" w:rsidP="009E21E4">
      <w:pPr>
        <w:spacing w:before="120" w:after="0"/>
        <w:jc w:val="both"/>
        <w:rPr>
          <w:rFonts w:ascii="Arial" w:hAnsi="Arial" w:cs="Arial"/>
          <w:sz w:val="24"/>
          <w:szCs w:val="24"/>
        </w:rPr>
      </w:pPr>
      <w:r>
        <w:rPr>
          <w:rFonts w:ascii="Arial" w:hAnsi="Arial" w:cs="Arial"/>
          <w:sz w:val="24"/>
          <w:szCs w:val="24"/>
        </w:rPr>
        <w:t>The CC+ clustering approach is built on the success and lessons learned in two previous phases of Compete Caribbean</w:t>
      </w:r>
      <w:r w:rsidR="00105DC1">
        <w:rPr>
          <w:rFonts w:ascii="Arial" w:hAnsi="Arial" w:cs="Arial"/>
          <w:sz w:val="24"/>
          <w:szCs w:val="24"/>
        </w:rPr>
        <w:t xml:space="preserve"> which supported over 20 cluster/value chain projects. This approach leverages proven clustering methodologies to enable even the smallest firms to jointly achieve the economies of scale required to build competitive advantages in the global economy.</w:t>
      </w:r>
      <w:r w:rsidR="008321E7">
        <w:rPr>
          <w:rFonts w:ascii="Arial" w:hAnsi="Arial" w:cs="Arial"/>
          <w:sz w:val="24"/>
          <w:szCs w:val="24"/>
        </w:rPr>
        <w:t xml:space="preserve"> </w:t>
      </w:r>
    </w:p>
    <w:p w14:paraId="1C768741" w14:textId="77777777" w:rsidR="005A68F3" w:rsidRDefault="005A68F3" w:rsidP="009E21E4">
      <w:pPr>
        <w:spacing w:before="120" w:after="0"/>
        <w:jc w:val="both"/>
        <w:rPr>
          <w:rFonts w:ascii="Arial" w:hAnsi="Arial" w:cs="Arial"/>
          <w:sz w:val="24"/>
          <w:szCs w:val="24"/>
        </w:rPr>
      </w:pPr>
    </w:p>
    <w:p w14:paraId="63FE291F" w14:textId="38F1D55B" w:rsidR="00FA148A" w:rsidRPr="0001400D" w:rsidRDefault="005A68F3" w:rsidP="009E21E4">
      <w:pPr>
        <w:spacing w:before="120" w:after="0"/>
        <w:jc w:val="both"/>
        <w:rPr>
          <w:rFonts w:ascii="Arial" w:hAnsi="Arial" w:cs="Arial"/>
          <w:b/>
          <w:bCs/>
          <w:sz w:val="24"/>
          <w:szCs w:val="24"/>
          <w:u w:val="single"/>
        </w:rPr>
      </w:pPr>
      <w:r>
        <w:rPr>
          <w:rFonts w:ascii="Arial" w:hAnsi="Arial" w:cs="Arial"/>
          <w:b/>
          <w:bCs/>
          <w:sz w:val="24"/>
          <w:szCs w:val="24"/>
          <w:u w:val="single"/>
        </w:rPr>
        <w:t>Clustering to Support Competitiveness and Climate Resilience</w:t>
      </w:r>
    </w:p>
    <w:p w14:paraId="0509FC86" w14:textId="55B22CDF" w:rsidR="00A966C3" w:rsidRDefault="00A966C3" w:rsidP="009E21E4">
      <w:pPr>
        <w:spacing w:before="120" w:after="0"/>
        <w:jc w:val="both"/>
        <w:rPr>
          <w:rFonts w:ascii="Arial" w:hAnsi="Arial" w:cs="Arial"/>
          <w:sz w:val="24"/>
          <w:szCs w:val="24"/>
        </w:rPr>
      </w:pPr>
      <w:r>
        <w:rPr>
          <w:rFonts w:ascii="Arial" w:hAnsi="Arial" w:cs="Arial"/>
          <w:sz w:val="24"/>
          <w:szCs w:val="24"/>
        </w:rPr>
        <w:t>The Caribbean region lags in adopting climate-smart and low-car</w:t>
      </w:r>
      <w:r w:rsidR="00EB7156">
        <w:rPr>
          <w:rFonts w:ascii="Arial" w:hAnsi="Arial" w:cs="Arial"/>
          <w:sz w:val="24"/>
          <w:szCs w:val="24"/>
        </w:rPr>
        <w:t>bon business practices. Firm-level data from 2020</w:t>
      </w:r>
      <w:r w:rsidR="00FE0F9D">
        <w:rPr>
          <w:rFonts w:ascii="Arial" w:hAnsi="Arial" w:cs="Arial"/>
          <w:sz w:val="24"/>
          <w:szCs w:val="24"/>
        </w:rPr>
        <w:t xml:space="preserve"> shows that over 75% of Caribbean businesses had not adopted climate</w:t>
      </w:r>
      <w:r w:rsidR="008076F2">
        <w:rPr>
          <w:rFonts w:ascii="Arial" w:hAnsi="Arial" w:cs="Arial"/>
          <w:sz w:val="24"/>
          <w:szCs w:val="24"/>
        </w:rPr>
        <w:t xml:space="preserve">-smart and low-carbon practices. Though many Caribbean firms want to adopt these practices, they face constraints such as skills, finance, market size and organizational culture. </w:t>
      </w:r>
      <w:r w:rsidR="0067217E">
        <w:rPr>
          <w:rFonts w:ascii="Arial" w:hAnsi="Arial" w:cs="Arial"/>
          <w:sz w:val="24"/>
          <w:szCs w:val="24"/>
        </w:rPr>
        <w:t xml:space="preserve">Clustering can help overcome these barriers through shared services, scale and peer learning. </w:t>
      </w:r>
    </w:p>
    <w:p w14:paraId="021B49DC" w14:textId="422F2B47" w:rsidR="0067217E" w:rsidRDefault="0067217E" w:rsidP="009E21E4">
      <w:pPr>
        <w:spacing w:before="120" w:after="0"/>
        <w:jc w:val="both"/>
        <w:rPr>
          <w:rFonts w:ascii="Arial" w:hAnsi="Arial" w:cs="Arial"/>
          <w:sz w:val="24"/>
          <w:szCs w:val="24"/>
        </w:rPr>
      </w:pPr>
      <w:r>
        <w:rPr>
          <w:rFonts w:ascii="Arial" w:hAnsi="Arial" w:cs="Arial"/>
          <w:sz w:val="24"/>
          <w:szCs w:val="24"/>
        </w:rPr>
        <w:t xml:space="preserve">Acting collectively can make it easier and cheaper to adopt certain climate-smart practices such as reducing energy use, carbon emissions and waste, </w:t>
      </w:r>
      <w:r w:rsidR="0009791D">
        <w:rPr>
          <w:rFonts w:ascii="Arial" w:hAnsi="Arial" w:cs="Arial"/>
          <w:sz w:val="24"/>
          <w:szCs w:val="24"/>
        </w:rPr>
        <w:t>strengthening resilience to extreme weather events and launching green products and services. Incorp</w:t>
      </w:r>
      <w:r w:rsidR="0064290E">
        <w:rPr>
          <w:rFonts w:ascii="Arial" w:hAnsi="Arial" w:cs="Arial"/>
          <w:sz w:val="24"/>
          <w:szCs w:val="24"/>
        </w:rPr>
        <w:t xml:space="preserve">orating climate-smart practices can also open new </w:t>
      </w:r>
      <w:r w:rsidR="00D145AA">
        <w:rPr>
          <w:rFonts w:ascii="Arial" w:hAnsi="Arial" w:cs="Arial"/>
          <w:sz w:val="24"/>
          <w:szCs w:val="24"/>
        </w:rPr>
        <w:t xml:space="preserve">export </w:t>
      </w:r>
      <w:r w:rsidR="0064290E">
        <w:rPr>
          <w:rFonts w:ascii="Arial" w:hAnsi="Arial" w:cs="Arial"/>
          <w:sz w:val="24"/>
          <w:szCs w:val="24"/>
        </w:rPr>
        <w:t>markets</w:t>
      </w:r>
      <w:r w:rsidR="0001400D">
        <w:rPr>
          <w:rFonts w:ascii="Arial" w:hAnsi="Arial" w:cs="Arial"/>
          <w:sz w:val="24"/>
          <w:szCs w:val="24"/>
        </w:rPr>
        <w:t xml:space="preserve"> given that trade data </w:t>
      </w:r>
      <w:r w:rsidR="00FA4A84">
        <w:rPr>
          <w:rFonts w:ascii="Arial" w:hAnsi="Arial" w:cs="Arial"/>
          <w:sz w:val="24"/>
          <w:szCs w:val="24"/>
        </w:rPr>
        <w:t>suggests a high unmet demand for green innovation</w:t>
      </w:r>
      <w:r w:rsidR="00D145AA">
        <w:rPr>
          <w:rFonts w:ascii="Arial" w:hAnsi="Arial" w:cs="Arial"/>
          <w:sz w:val="24"/>
          <w:szCs w:val="24"/>
        </w:rPr>
        <w:t>.</w:t>
      </w:r>
    </w:p>
    <w:p w14:paraId="4498FE7D" w14:textId="708F64F0" w:rsidR="00D145AA" w:rsidRDefault="00D145AA" w:rsidP="009E21E4">
      <w:pPr>
        <w:spacing w:before="120" w:after="0"/>
        <w:jc w:val="both"/>
        <w:rPr>
          <w:rFonts w:ascii="Arial" w:hAnsi="Arial" w:cs="Arial"/>
          <w:sz w:val="24"/>
          <w:szCs w:val="24"/>
        </w:rPr>
      </w:pPr>
      <w:r>
        <w:rPr>
          <w:rFonts w:ascii="Arial" w:hAnsi="Arial" w:cs="Arial"/>
          <w:sz w:val="24"/>
          <w:szCs w:val="24"/>
        </w:rPr>
        <w:t xml:space="preserve">By integrating climate action into cluster activities, clusters can amplify </w:t>
      </w:r>
      <w:r w:rsidR="00F04C0E">
        <w:rPr>
          <w:rFonts w:ascii="Arial" w:hAnsi="Arial" w:cs="Arial"/>
          <w:sz w:val="24"/>
          <w:szCs w:val="24"/>
        </w:rPr>
        <w:t xml:space="preserve">the private sector’s role in fostering environmental sustainability, allowing for the adoption of innovations that reduce carbon emissions, improve energy efficiency and enhance resilience to climate impacts while spreading costs across multiple firms. </w:t>
      </w:r>
    </w:p>
    <w:p w14:paraId="635C34D2" w14:textId="336E09B6" w:rsidR="00E30F83" w:rsidRDefault="00E30F83" w:rsidP="00E30F83">
      <w:pPr>
        <w:spacing w:before="120" w:after="0"/>
        <w:jc w:val="both"/>
        <w:rPr>
          <w:rFonts w:ascii="Arial" w:hAnsi="Arial" w:cs="Arial"/>
          <w:sz w:val="24"/>
          <w:szCs w:val="24"/>
        </w:rPr>
      </w:pPr>
      <w:r>
        <w:rPr>
          <w:rFonts w:ascii="Arial" w:hAnsi="Arial" w:cs="Arial"/>
          <w:sz w:val="24"/>
          <w:szCs w:val="24"/>
        </w:rPr>
        <w:lastRenderedPageBreak/>
        <w:t>N</w:t>
      </w:r>
      <w:r w:rsidRPr="00BB3ED5">
        <w:rPr>
          <w:rFonts w:ascii="Arial" w:hAnsi="Arial" w:cs="Arial"/>
          <w:sz w:val="24"/>
          <w:szCs w:val="24"/>
        </w:rPr>
        <w:t xml:space="preserve">early </w:t>
      </w:r>
      <w:r>
        <w:rPr>
          <w:rFonts w:ascii="Arial" w:hAnsi="Arial" w:cs="Arial"/>
          <w:sz w:val="24"/>
          <w:szCs w:val="24"/>
        </w:rPr>
        <w:t>50%</w:t>
      </w:r>
      <w:r w:rsidRPr="00BB3ED5">
        <w:rPr>
          <w:rFonts w:ascii="Arial" w:hAnsi="Arial" w:cs="Arial"/>
          <w:sz w:val="24"/>
          <w:szCs w:val="24"/>
        </w:rPr>
        <w:t xml:space="preserve"> of Caribbean businesses</w:t>
      </w:r>
      <w:r>
        <w:rPr>
          <w:rFonts w:ascii="Arial" w:hAnsi="Arial" w:cs="Arial"/>
          <w:sz w:val="24"/>
          <w:szCs w:val="24"/>
        </w:rPr>
        <w:t xml:space="preserve"> surveyed that are </w:t>
      </w:r>
      <w:r w:rsidRPr="00BB3ED5">
        <w:rPr>
          <w:rFonts w:ascii="Arial" w:hAnsi="Arial" w:cs="Arial"/>
          <w:sz w:val="24"/>
          <w:szCs w:val="24"/>
        </w:rPr>
        <w:t>planning climate-related investments in the next three years</w:t>
      </w:r>
      <w:r>
        <w:rPr>
          <w:rFonts w:ascii="Arial" w:hAnsi="Arial" w:cs="Arial"/>
          <w:sz w:val="24"/>
          <w:szCs w:val="24"/>
        </w:rPr>
        <w:t xml:space="preserve"> indicated they are</w:t>
      </w:r>
      <w:r w:rsidRPr="00BB3ED5">
        <w:rPr>
          <w:rFonts w:ascii="Arial" w:hAnsi="Arial" w:cs="Arial"/>
          <w:sz w:val="24"/>
          <w:szCs w:val="24"/>
        </w:rPr>
        <w:t xml:space="preserve"> struggling to move forward. </w:t>
      </w:r>
      <w:r w:rsidRPr="00DC373D">
        <w:rPr>
          <w:rFonts w:ascii="Arial" w:hAnsi="Arial" w:cs="Arial"/>
          <w:sz w:val="24"/>
          <w:szCs w:val="24"/>
        </w:rPr>
        <w:t xml:space="preserve">Small markets pose a particular challenge, forcing businesses to scale up quickly to meet export demands, which entails high fixed costs, market uncertainties, and logistical hurdles. These constraints discourage critical investments in climate adaptation, disaster resilience, and innovation, perpetuating stagnation in growth and sustainability.  </w:t>
      </w:r>
    </w:p>
    <w:p w14:paraId="01DC722D" w14:textId="77777777" w:rsidR="00CC1F95" w:rsidRDefault="00CC1F95" w:rsidP="00E30F83">
      <w:pPr>
        <w:spacing w:before="120" w:after="0"/>
        <w:jc w:val="both"/>
        <w:rPr>
          <w:rFonts w:ascii="Arial" w:hAnsi="Arial" w:cs="Arial"/>
          <w:sz w:val="24"/>
          <w:szCs w:val="24"/>
        </w:rPr>
      </w:pPr>
    </w:p>
    <w:p w14:paraId="317C13DB" w14:textId="77777777" w:rsidR="00CC1F95" w:rsidRPr="006956F3" w:rsidRDefault="00CC1F95" w:rsidP="00CC1F95">
      <w:pPr>
        <w:shd w:val="clear" w:color="auto" w:fill="1F3864" w:themeFill="accent1" w:themeFillShade="80"/>
        <w:jc w:val="both"/>
        <w:rPr>
          <w:rFonts w:ascii="Arial" w:hAnsi="Arial" w:cs="Arial"/>
          <w:b/>
          <w:bCs/>
          <w:sz w:val="24"/>
          <w:szCs w:val="24"/>
        </w:rPr>
      </w:pPr>
      <w:r>
        <w:rPr>
          <w:rFonts w:ascii="Arial" w:hAnsi="Arial" w:cs="Arial"/>
          <w:b/>
          <w:bCs/>
          <w:sz w:val="24"/>
          <w:szCs w:val="24"/>
        </w:rPr>
        <w:t>WHAT WILL MAKE A STRONG PROPOSAL?</w:t>
      </w:r>
    </w:p>
    <w:p w14:paraId="00127D0C" w14:textId="5D41C77B" w:rsidR="00CC1F95" w:rsidRDefault="00CC1F95" w:rsidP="00CC1F95">
      <w:pPr>
        <w:pStyle w:val="Default"/>
        <w:jc w:val="both"/>
        <w:rPr>
          <w:rFonts w:eastAsia="Times New Roman"/>
          <w:color w:val="auto"/>
          <w:lang w:val="en-GB"/>
        </w:rPr>
      </w:pPr>
      <w:r>
        <w:rPr>
          <w:rFonts w:eastAsia="Times New Roman"/>
          <w:color w:val="auto"/>
          <w:lang w:val="en-GB"/>
        </w:rPr>
        <w:t>We are looking for proposals which:</w:t>
      </w:r>
    </w:p>
    <w:p w14:paraId="3C3FE7FF" w14:textId="77777777" w:rsidR="00CC1F95" w:rsidRDefault="00CC1F95" w:rsidP="00CC1F95">
      <w:pPr>
        <w:pStyle w:val="Default"/>
        <w:jc w:val="both"/>
        <w:rPr>
          <w:rFonts w:eastAsia="Times New Roman"/>
          <w:color w:val="auto"/>
          <w:lang w:val="en-GB"/>
        </w:rPr>
      </w:pPr>
    </w:p>
    <w:p w14:paraId="6053E995" w14:textId="684C96CB" w:rsidR="00CC1F95" w:rsidRDefault="00CC1F95" w:rsidP="00CC1F95">
      <w:pPr>
        <w:pStyle w:val="Default"/>
        <w:numPr>
          <w:ilvl w:val="0"/>
          <w:numId w:val="30"/>
        </w:numPr>
        <w:jc w:val="both"/>
        <w:rPr>
          <w:rFonts w:eastAsia="Times New Roman"/>
          <w:color w:val="auto"/>
          <w:lang w:val="en-GB"/>
        </w:rPr>
      </w:pPr>
      <w:r>
        <w:rPr>
          <w:rFonts w:eastAsia="Times New Roman"/>
          <w:color w:val="auto"/>
          <w:lang w:val="en-GB"/>
        </w:rPr>
        <w:t xml:space="preserve">Clearly </w:t>
      </w:r>
      <w:r w:rsidRPr="006956F3">
        <w:rPr>
          <w:rFonts w:eastAsia="Times New Roman"/>
          <w:b/>
          <w:bCs/>
          <w:color w:val="auto"/>
          <w:lang w:val="en-GB"/>
        </w:rPr>
        <w:t>show the business opportunity</w:t>
      </w:r>
      <w:r>
        <w:rPr>
          <w:rFonts w:eastAsia="Times New Roman"/>
          <w:color w:val="auto"/>
          <w:lang w:val="en-GB"/>
        </w:rPr>
        <w:t xml:space="preserve"> the cluster will work on together, explaining the roles of each member.</w:t>
      </w:r>
    </w:p>
    <w:p w14:paraId="0E34EA20" w14:textId="0114CEDD" w:rsidR="00CC1F95" w:rsidRDefault="00CC1F95" w:rsidP="00CC1F95">
      <w:pPr>
        <w:pStyle w:val="Default"/>
        <w:numPr>
          <w:ilvl w:val="0"/>
          <w:numId w:val="30"/>
        </w:numPr>
        <w:jc w:val="both"/>
        <w:rPr>
          <w:rFonts w:eastAsia="Times New Roman"/>
          <w:color w:val="auto"/>
          <w:lang w:val="en-GB"/>
        </w:rPr>
      </w:pPr>
      <w:r>
        <w:rPr>
          <w:rFonts w:eastAsia="Times New Roman"/>
          <w:color w:val="auto"/>
          <w:lang w:val="en-GB"/>
        </w:rPr>
        <w:t xml:space="preserve">Clearly </w:t>
      </w:r>
      <w:r w:rsidRPr="006956F3">
        <w:rPr>
          <w:rFonts w:eastAsia="Times New Roman"/>
          <w:b/>
          <w:bCs/>
          <w:color w:val="auto"/>
          <w:lang w:val="en-GB"/>
        </w:rPr>
        <w:t xml:space="preserve">outline the </w:t>
      </w:r>
      <w:r>
        <w:rPr>
          <w:rFonts w:eastAsia="Times New Roman"/>
          <w:b/>
          <w:bCs/>
          <w:color w:val="auto"/>
          <w:lang w:val="en-GB"/>
        </w:rPr>
        <w:t xml:space="preserve">proposed solution and the </w:t>
      </w:r>
      <w:r w:rsidRPr="006956F3">
        <w:rPr>
          <w:rFonts w:eastAsia="Times New Roman"/>
          <w:b/>
          <w:bCs/>
          <w:color w:val="auto"/>
          <w:lang w:val="en-GB"/>
        </w:rPr>
        <w:t>collective actions</w:t>
      </w:r>
      <w:r>
        <w:rPr>
          <w:rFonts w:eastAsia="Times New Roman"/>
          <w:color w:val="auto"/>
          <w:lang w:val="en-GB"/>
        </w:rPr>
        <w:t xml:space="preserve"> that the cluster will undertake which firms cannot do alone and explains why the collective approach is needed. </w:t>
      </w:r>
    </w:p>
    <w:p w14:paraId="1F068B71" w14:textId="3950DD52" w:rsidR="00CC1F95" w:rsidRDefault="00CC1F95" w:rsidP="00CC1F95">
      <w:pPr>
        <w:pStyle w:val="Default"/>
        <w:numPr>
          <w:ilvl w:val="0"/>
          <w:numId w:val="30"/>
        </w:numPr>
        <w:jc w:val="both"/>
        <w:rPr>
          <w:rFonts w:eastAsia="Times New Roman"/>
          <w:color w:val="auto"/>
          <w:lang w:val="en-GB"/>
        </w:rPr>
      </w:pPr>
      <w:r>
        <w:rPr>
          <w:rFonts w:eastAsia="Times New Roman"/>
          <w:color w:val="auto"/>
          <w:lang w:val="en-GB"/>
        </w:rPr>
        <w:t xml:space="preserve">Show </w:t>
      </w:r>
      <w:r w:rsidRPr="006956F3">
        <w:rPr>
          <w:rFonts w:eastAsia="Times New Roman"/>
          <w:b/>
          <w:bCs/>
          <w:color w:val="auto"/>
          <w:lang w:val="en-GB"/>
        </w:rPr>
        <w:t>additionality and value</w:t>
      </w:r>
      <w:r>
        <w:rPr>
          <w:rFonts w:eastAsia="Times New Roman"/>
          <w:color w:val="auto"/>
          <w:lang w:val="en-GB"/>
        </w:rPr>
        <w:t xml:space="preserve"> – how will the proposed activity benefit not only the cluster, but the sector and national</w:t>
      </w:r>
      <w:r w:rsidR="00C00891">
        <w:rPr>
          <w:rFonts w:eastAsia="Times New Roman"/>
          <w:color w:val="auto"/>
          <w:lang w:val="en-GB"/>
        </w:rPr>
        <w:t xml:space="preserve"> or </w:t>
      </w:r>
      <w:r>
        <w:rPr>
          <w:rFonts w:eastAsia="Times New Roman"/>
          <w:color w:val="auto"/>
          <w:lang w:val="en-GB"/>
        </w:rPr>
        <w:t xml:space="preserve">regional interests, </w:t>
      </w:r>
      <w:r w:rsidR="00C00891">
        <w:rPr>
          <w:rFonts w:eastAsia="Times New Roman"/>
          <w:color w:val="auto"/>
          <w:lang w:val="en-GB"/>
        </w:rPr>
        <w:t>as</w:t>
      </w:r>
      <w:r>
        <w:rPr>
          <w:rFonts w:eastAsia="Times New Roman"/>
          <w:color w:val="auto"/>
          <w:lang w:val="en-GB"/>
        </w:rPr>
        <w:t xml:space="preserve"> applicable. </w:t>
      </w:r>
    </w:p>
    <w:p w14:paraId="59204245" w14:textId="42678D75" w:rsidR="00CC1F95" w:rsidRDefault="00CC1F95" w:rsidP="00CC1F95">
      <w:pPr>
        <w:pStyle w:val="Default"/>
        <w:numPr>
          <w:ilvl w:val="0"/>
          <w:numId w:val="30"/>
        </w:numPr>
        <w:jc w:val="both"/>
        <w:rPr>
          <w:rFonts w:eastAsia="Times New Roman"/>
          <w:color w:val="auto"/>
          <w:lang w:val="en-GB"/>
        </w:rPr>
      </w:pPr>
      <w:r w:rsidRPr="00DB0917">
        <w:rPr>
          <w:rFonts w:eastAsia="Times New Roman"/>
          <w:color w:val="auto"/>
          <w:lang w:val="en-GB"/>
        </w:rPr>
        <w:t>Show the</w:t>
      </w:r>
      <w:r w:rsidRPr="006956F3">
        <w:rPr>
          <w:rFonts w:eastAsia="Times New Roman"/>
          <w:b/>
          <w:bCs/>
          <w:color w:val="auto"/>
          <w:lang w:val="en-GB"/>
        </w:rPr>
        <w:t xml:space="preserve"> climate benefits</w:t>
      </w:r>
      <w:r>
        <w:rPr>
          <w:rFonts w:eastAsia="Times New Roman"/>
          <w:color w:val="auto"/>
          <w:lang w:val="en-GB"/>
        </w:rPr>
        <w:t xml:space="preserve"> the cluster will deliver</w:t>
      </w:r>
      <w:r w:rsidR="00C00891">
        <w:rPr>
          <w:rFonts w:eastAsia="Times New Roman"/>
          <w:color w:val="auto"/>
          <w:lang w:val="en-GB"/>
        </w:rPr>
        <w:t>.</w:t>
      </w:r>
    </w:p>
    <w:p w14:paraId="459B3133" w14:textId="19AA9ABF" w:rsidR="00CC1F95" w:rsidRDefault="00CC1F95" w:rsidP="00CC1F95">
      <w:pPr>
        <w:pStyle w:val="Default"/>
        <w:numPr>
          <w:ilvl w:val="0"/>
          <w:numId w:val="30"/>
        </w:numPr>
        <w:jc w:val="both"/>
        <w:rPr>
          <w:rFonts w:eastAsia="Times New Roman"/>
          <w:color w:val="auto"/>
          <w:lang w:val="en-GB"/>
        </w:rPr>
      </w:pPr>
      <w:r w:rsidRPr="00DB0917">
        <w:rPr>
          <w:rFonts w:eastAsia="Times New Roman"/>
          <w:color w:val="auto"/>
          <w:lang w:val="en-GB"/>
        </w:rPr>
        <w:t>Outline the</w:t>
      </w:r>
      <w:r w:rsidRPr="006956F3">
        <w:rPr>
          <w:rFonts w:eastAsia="Times New Roman"/>
          <w:b/>
          <w:bCs/>
          <w:color w:val="auto"/>
          <w:lang w:val="en-GB"/>
        </w:rPr>
        <w:t xml:space="preserve"> specific commitments</w:t>
      </w:r>
      <w:r>
        <w:rPr>
          <w:rFonts w:eastAsia="Times New Roman"/>
          <w:color w:val="auto"/>
          <w:lang w:val="en-GB"/>
        </w:rPr>
        <w:t xml:space="preserve"> each member is making (cash/in-kind, time, data, etc.)</w:t>
      </w:r>
      <w:r w:rsidR="00C00891">
        <w:rPr>
          <w:rFonts w:eastAsia="Times New Roman"/>
          <w:color w:val="auto"/>
          <w:lang w:val="en-GB"/>
        </w:rPr>
        <w:t>.</w:t>
      </w:r>
      <w:r>
        <w:rPr>
          <w:rFonts w:eastAsia="Times New Roman"/>
          <w:color w:val="auto"/>
          <w:lang w:val="en-GB"/>
        </w:rPr>
        <w:t xml:space="preserve"> </w:t>
      </w:r>
    </w:p>
    <w:p w14:paraId="6DBB4D16" w14:textId="7AB40690" w:rsidR="00CC1F95" w:rsidRDefault="00CC1F95" w:rsidP="00CC1F95">
      <w:pPr>
        <w:pStyle w:val="Default"/>
        <w:numPr>
          <w:ilvl w:val="0"/>
          <w:numId w:val="30"/>
        </w:numPr>
        <w:jc w:val="both"/>
        <w:rPr>
          <w:rFonts w:eastAsia="Times New Roman"/>
          <w:color w:val="auto"/>
          <w:lang w:val="en-GB"/>
        </w:rPr>
      </w:pPr>
      <w:r w:rsidRPr="006956F3">
        <w:rPr>
          <w:rFonts w:eastAsia="Times New Roman"/>
          <w:color w:val="auto"/>
          <w:lang w:val="en-GB"/>
        </w:rPr>
        <w:t>Show how the activity will be</w:t>
      </w:r>
      <w:r>
        <w:rPr>
          <w:rFonts w:eastAsia="Times New Roman"/>
          <w:b/>
          <w:bCs/>
          <w:color w:val="auto"/>
          <w:lang w:val="en-GB"/>
        </w:rPr>
        <w:t xml:space="preserve"> sustainable</w:t>
      </w:r>
      <w:r>
        <w:rPr>
          <w:rFonts w:eastAsia="Times New Roman"/>
          <w:color w:val="auto"/>
          <w:lang w:val="en-GB"/>
        </w:rPr>
        <w:t xml:space="preserve"> and continue beyond the life of the project. Identify any other resources or strategies the cluster is undertaking to contribute to sustainability.</w:t>
      </w:r>
    </w:p>
    <w:p w14:paraId="508949A1" w14:textId="77777777" w:rsidR="00CC1F95" w:rsidRPr="00DB0917" w:rsidRDefault="00CC1F95" w:rsidP="00CC1F95">
      <w:pPr>
        <w:pStyle w:val="Default"/>
        <w:ind w:left="720"/>
        <w:jc w:val="both"/>
        <w:rPr>
          <w:rFonts w:eastAsia="Times New Roman"/>
          <w:color w:val="auto"/>
          <w:lang w:val="en-GB"/>
        </w:rPr>
      </w:pPr>
    </w:p>
    <w:p w14:paraId="458943D9" w14:textId="77777777" w:rsidR="00CC1F95" w:rsidRPr="006956F3" w:rsidRDefault="00CC1F95" w:rsidP="00CC1F95">
      <w:pPr>
        <w:pStyle w:val="Default"/>
        <w:spacing w:after="360"/>
        <w:jc w:val="both"/>
        <w:rPr>
          <w:rFonts w:eastAsia="Times New Roman"/>
          <w:b/>
          <w:bCs/>
          <w:color w:val="auto"/>
          <w:u w:val="single"/>
          <w:lang w:val="en-GB"/>
        </w:rPr>
      </w:pPr>
      <w:r w:rsidRPr="006956F3">
        <w:rPr>
          <w:rFonts w:eastAsia="Times New Roman"/>
          <w:b/>
          <w:bCs/>
          <w:color w:val="auto"/>
          <w:u w:val="single"/>
          <w:lang w:val="en-GB"/>
        </w:rPr>
        <w:t xml:space="preserve">What Makes a Strong Cluster? </w:t>
      </w:r>
    </w:p>
    <w:p w14:paraId="3DFCA33D" w14:textId="0889737F" w:rsidR="00CC1F95" w:rsidRDefault="00C00891" w:rsidP="00CC1F95">
      <w:pPr>
        <w:pStyle w:val="Default"/>
        <w:numPr>
          <w:ilvl w:val="0"/>
          <w:numId w:val="30"/>
        </w:numPr>
        <w:jc w:val="both"/>
        <w:rPr>
          <w:rFonts w:eastAsia="Times New Roman"/>
          <w:color w:val="auto"/>
          <w:lang w:val="en-GB"/>
        </w:rPr>
      </w:pPr>
      <w:r>
        <w:rPr>
          <w:rFonts w:eastAsia="Times New Roman"/>
          <w:color w:val="auto"/>
          <w:lang w:val="en-GB"/>
        </w:rPr>
        <w:t>C</w:t>
      </w:r>
      <w:r w:rsidR="00CC1F95">
        <w:rPr>
          <w:rFonts w:eastAsia="Times New Roman"/>
          <w:color w:val="auto"/>
          <w:lang w:val="en-GB"/>
        </w:rPr>
        <w:t>ommitment from all members to collaborate and work together</w:t>
      </w:r>
      <w:r w:rsidR="00C801E8">
        <w:rPr>
          <w:rFonts w:eastAsia="Times New Roman"/>
          <w:color w:val="auto"/>
          <w:lang w:val="en-GB"/>
        </w:rPr>
        <w:t xml:space="preserve"> (meet regularly, </w:t>
      </w:r>
      <w:r w:rsidR="00C9458B">
        <w:rPr>
          <w:rFonts w:eastAsia="Times New Roman"/>
          <w:color w:val="auto"/>
          <w:lang w:val="en-GB"/>
        </w:rPr>
        <w:t>shared decision making, transparent processes, etc.)</w:t>
      </w:r>
      <w:r w:rsidR="00CC1F95">
        <w:rPr>
          <w:rFonts w:eastAsia="Times New Roman"/>
          <w:color w:val="auto"/>
          <w:lang w:val="en-GB"/>
        </w:rPr>
        <w:t xml:space="preserve">. </w:t>
      </w:r>
    </w:p>
    <w:p w14:paraId="200F38F9" w14:textId="334EAC4B" w:rsidR="00CC1F95" w:rsidRDefault="00FC08F7" w:rsidP="00CC1F95">
      <w:pPr>
        <w:pStyle w:val="Default"/>
        <w:numPr>
          <w:ilvl w:val="0"/>
          <w:numId w:val="30"/>
        </w:numPr>
        <w:jc w:val="both"/>
        <w:rPr>
          <w:rFonts w:eastAsia="Times New Roman"/>
          <w:color w:val="auto"/>
          <w:lang w:val="en-GB"/>
        </w:rPr>
      </w:pPr>
      <w:r>
        <w:rPr>
          <w:rFonts w:eastAsia="Times New Roman"/>
          <w:color w:val="auto"/>
          <w:lang w:val="en-GB"/>
        </w:rPr>
        <w:t>Agreement and clarity</w:t>
      </w:r>
      <w:r w:rsidR="00CC1F95">
        <w:rPr>
          <w:rFonts w:eastAsia="Times New Roman"/>
          <w:color w:val="auto"/>
          <w:lang w:val="en-GB"/>
        </w:rPr>
        <w:t xml:space="preserve"> on the market opportunity, climate actions and role. </w:t>
      </w:r>
    </w:p>
    <w:p w14:paraId="03096BD2" w14:textId="6C348E96" w:rsidR="00CC1F95" w:rsidRDefault="00CC1F95" w:rsidP="00CC1F95">
      <w:pPr>
        <w:pStyle w:val="Default"/>
        <w:numPr>
          <w:ilvl w:val="0"/>
          <w:numId w:val="30"/>
        </w:numPr>
        <w:jc w:val="both"/>
        <w:rPr>
          <w:rFonts w:eastAsia="Times New Roman"/>
          <w:color w:val="auto"/>
          <w:lang w:val="en-GB"/>
        </w:rPr>
      </w:pPr>
      <w:r>
        <w:rPr>
          <w:rFonts w:eastAsia="Times New Roman"/>
          <w:color w:val="auto"/>
          <w:lang w:val="en-GB"/>
        </w:rPr>
        <w:t>Dedicate</w:t>
      </w:r>
      <w:r w:rsidR="00FC08F7">
        <w:rPr>
          <w:rFonts w:eastAsia="Times New Roman"/>
          <w:color w:val="auto"/>
          <w:lang w:val="en-GB"/>
        </w:rPr>
        <w:t>d</w:t>
      </w:r>
      <w:r>
        <w:rPr>
          <w:rFonts w:eastAsia="Times New Roman"/>
          <w:color w:val="auto"/>
          <w:lang w:val="en-GB"/>
        </w:rPr>
        <w:t xml:space="preserve"> time, cash and in-kind resources and budget for joint services (e.g. management, training, research). </w:t>
      </w:r>
    </w:p>
    <w:p w14:paraId="1B7A1615" w14:textId="5A7467D5" w:rsidR="00CC1F95" w:rsidRDefault="00B86484" w:rsidP="00CC1F95">
      <w:pPr>
        <w:pStyle w:val="Default"/>
        <w:numPr>
          <w:ilvl w:val="0"/>
          <w:numId w:val="30"/>
        </w:numPr>
        <w:jc w:val="both"/>
        <w:rPr>
          <w:rFonts w:eastAsia="Times New Roman"/>
          <w:color w:val="auto"/>
          <w:lang w:val="en-GB"/>
        </w:rPr>
      </w:pPr>
      <w:r>
        <w:rPr>
          <w:rFonts w:eastAsia="Times New Roman"/>
          <w:color w:val="auto"/>
          <w:lang w:val="en-GB"/>
        </w:rPr>
        <w:t>Open information-sharing arrangements which allow for</w:t>
      </w:r>
      <w:r w:rsidR="00CC1F95">
        <w:rPr>
          <w:rFonts w:eastAsia="Times New Roman"/>
          <w:color w:val="auto"/>
          <w:lang w:val="en-GB"/>
        </w:rPr>
        <w:t xml:space="preserve"> baseline</w:t>
      </w:r>
      <w:r>
        <w:rPr>
          <w:rFonts w:eastAsia="Times New Roman"/>
          <w:color w:val="auto"/>
          <w:lang w:val="en-GB"/>
        </w:rPr>
        <w:t xml:space="preserve"> data </w:t>
      </w:r>
      <w:r w:rsidR="00CC1F95">
        <w:rPr>
          <w:rFonts w:eastAsia="Times New Roman"/>
          <w:color w:val="auto"/>
          <w:lang w:val="en-GB"/>
        </w:rPr>
        <w:t xml:space="preserve">and results </w:t>
      </w:r>
      <w:r w:rsidR="00C801E8">
        <w:rPr>
          <w:rFonts w:eastAsia="Times New Roman"/>
          <w:color w:val="auto"/>
          <w:lang w:val="en-GB"/>
        </w:rPr>
        <w:t xml:space="preserve">to be </w:t>
      </w:r>
      <w:r w:rsidR="00CC1F95">
        <w:rPr>
          <w:rFonts w:eastAsia="Times New Roman"/>
          <w:color w:val="auto"/>
          <w:lang w:val="en-GB"/>
        </w:rPr>
        <w:t>track</w:t>
      </w:r>
      <w:r w:rsidR="00C801E8">
        <w:rPr>
          <w:rFonts w:eastAsia="Times New Roman"/>
          <w:color w:val="auto"/>
          <w:lang w:val="en-GB"/>
        </w:rPr>
        <w:t>ed for the cluster</w:t>
      </w:r>
      <w:r w:rsidR="00CC1F95">
        <w:rPr>
          <w:rFonts w:eastAsia="Times New Roman"/>
          <w:color w:val="auto"/>
          <w:lang w:val="en-GB"/>
        </w:rPr>
        <w:t xml:space="preserve">. </w:t>
      </w:r>
    </w:p>
    <w:p w14:paraId="24A520E7" w14:textId="77777777" w:rsidR="00391A7A" w:rsidRDefault="00391A7A" w:rsidP="007960C1">
      <w:pPr>
        <w:spacing w:before="120" w:after="360"/>
        <w:jc w:val="both"/>
        <w:rPr>
          <w:rFonts w:ascii="Arial" w:hAnsi="Arial" w:cs="Arial"/>
          <w:sz w:val="24"/>
          <w:szCs w:val="24"/>
        </w:rPr>
      </w:pPr>
    </w:p>
    <w:p w14:paraId="10E032A0" w14:textId="77777777" w:rsidR="00391A7A" w:rsidRDefault="00391A7A" w:rsidP="007960C1">
      <w:pPr>
        <w:spacing w:before="120" w:after="360"/>
        <w:jc w:val="both"/>
        <w:rPr>
          <w:rFonts w:ascii="Arial" w:hAnsi="Arial" w:cs="Arial"/>
          <w:sz w:val="24"/>
          <w:szCs w:val="24"/>
        </w:rPr>
      </w:pPr>
    </w:p>
    <w:p w14:paraId="2672B209" w14:textId="6DEBF9EF" w:rsidR="00AF12E4" w:rsidRDefault="00250983" w:rsidP="007960C1">
      <w:pPr>
        <w:spacing w:before="120" w:after="360"/>
        <w:jc w:val="both"/>
        <w:rPr>
          <w:rFonts w:ascii="Arial" w:hAnsi="Arial" w:cs="Arial"/>
          <w:sz w:val="24"/>
          <w:szCs w:val="24"/>
        </w:rPr>
      </w:pPr>
      <w:r w:rsidRPr="00250983">
        <w:rPr>
          <w:rFonts w:ascii="Arial" w:hAnsi="Arial" w:cs="Arial"/>
          <w:noProof/>
          <w:sz w:val="24"/>
          <w:szCs w:val="24"/>
        </w:rPr>
        <w:lastRenderedPageBreak/>
        <mc:AlternateContent>
          <mc:Choice Requires="wps">
            <w:drawing>
              <wp:anchor distT="45720" distB="45720" distL="114300" distR="114300" simplePos="0" relativeHeight="251658240" behindDoc="0" locked="0" layoutInCell="1" allowOverlap="1" wp14:anchorId="42F04001" wp14:editId="4A23FE4D">
                <wp:simplePos x="0" y="0"/>
                <wp:positionH relativeFrom="margin">
                  <wp:posOffset>3810</wp:posOffset>
                </wp:positionH>
                <wp:positionV relativeFrom="paragraph">
                  <wp:posOffset>0</wp:posOffset>
                </wp:positionV>
                <wp:extent cx="6837680" cy="8229600"/>
                <wp:effectExtent l="0" t="0" r="2032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8229600"/>
                        </a:xfrm>
                        <a:prstGeom prst="rect">
                          <a:avLst/>
                        </a:prstGeom>
                        <a:solidFill>
                          <a:schemeClr val="accent1">
                            <a:lumMod val="5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14:paraId="68CDACBD" w14:textId="77777777" w:rsidR="00250983" w:rsidRDefault="00250983" w:rsidP="00250983">
                            <w:pPr>
                              <w:jc w:val="center"/>
                              <w:rPr>
                                <w:rFonts w:ascii="Arial" w:hAnsi="Arial" w:cs="Arial"/>
                                <w:b/>
                                <w:bCs/>
                                <w:color w:val="FFFFFF" w:themeColor="background1"/>
                              </w:rPr>
                            </w:pPr>
                            <w:r w:rsidRPr="00250983">
                              <w:rPr>
                                <w:rFonts w:ascii="Arial" w:hAnsi="Arial" w:cs="Arial"/>
                                <w:b/>
                                <w:bCs/>
                                <w:color w:val="FFFFFF" w:themeColor="background1"/>
                              </w:rPr>
                              <w:t>SOME EXAMPLES OF CLIMATE-SMART CLUSTERS</w:t>
                            </w:r>
                          </w:p>
                          <w:p w14:paraId="3568BBE8" w14:textId="52CE5E5E" w:rsidR="00250983" w:rsidRDefault="00250983" w:rsidP="00250983">
                            <w:pPr>
                              <w:jc w:val="center"/>
                              <w:rPr>
                                <w:rFonts w:ascii="Arial" w:hAnsi="Arial" w:cs="Arial"/>
                                <w:b/>
                                <w:bCs/>
                                <w:color w:val="FFFFFF" w:themeColor="background1"/>
                              </w:rPr>
                            </w:pPr>
                            <w:r w:rsidRPr="00250983">
                              <w:rPr>
                                <w:rFonts w:ascii="Arial" w:hAnsi="Arial" w:cs="Arial"/>
                                <w:b/>
                                <w:bCs/>
                                <w:color w:val="FFFFFF" w:themeColor="background1"/>
                              </w:rPr>
                              <w:t>Here are examples of clusters and value chains that could align with</w:t>
                            </w:r>
                            <w:r>
                              <w:rPr>
                                <w:rFonts w:ascii="Arial" w:hAnsi="Arial" w:cs="Arial"/>
                                <w:b/>
                                <w:bCs/>
                                <w:color w:val="FFFFFF" w:themeColor="background1"/>
                              </w:rPr>
                              <w:t xml:space="preserve"> </w:t>
                            </w:r>
                            <w:r w:rsidRPr="00250983">
                              <w:rPr>
                                <w:rFonts w:ascii="Arial" w:hAnsi="Arial" w:cs="Arial"/>
                                <w:b/>
                                <w:bCs/>
                                <w:color w:val="FFFFFF" w:themeColor="background1"/>
                              </w:rPr>
                              <w:t>CC+’s goals:</w:t>
                            </w:r>
                          </w:p>
                          <w:p w14:paraId="0DFD86AE"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1. Tourism</w:t>
                            </w:r>
                          </w:p>
                          <w:p w14:paraId="52247B0E" w14:textId="19DE4A32" w:rsidR="00250983" w:rsidRPr="00250983" w:rsidRDefault="00250983" w:rsidP="00250983">
                            <w:pPr>
                              <w:numPr>
                                <w:ilvl w:val="0"/>
                                <w:numId w:val="28"/>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 xml:space="preserve">Sustainable Eco-Tourism Clusters: </w:t>
                            </w:r>
                            <w:r w:rsidRPr="00250983">
                              <w:rPr>
                                <w:rFonts w:ascii="Arial" w:eastAsia="Times New Roman" w:hAnsi="Arial" w:cs="Arial"/>
                                <w:color w:val="FFFFFF" w:themeColor="background1"/>
                                <w:sz w:val="24"/>
                                <w:szCs w:val="24"/>
                              </w:rPr>
                              <w:t>Groups of eco-lodges, tour operators, and community-based organizations collaborating to offer green travel packages that prioritize energy efficiency, reduce waste, and promote local culture</w:t>
                            </w:r>
                            <w:r w:rsidR="00391A7A">
                              <w:rPr>
                                <w:rFonts w:ascii="Arial" w:eastAsia="Times New Roman" w:hAnsi="Arial" w:cs="Arial"/>
                                <w:color w:val="FFFFFF" w:themeColor="background1"/>
                                <w:sz w:val="24"/>
                                <w:szCs w:val="24"/>
                              </w:rPr>
                              <w:t xml:space="preserve"> aligned to</w:t>
                            </w:r>
                            <w:r w:rsidR="00391A7A" w:rsidRPr="00391A7A">
                              <w:rPr>
                                <w:rFonts w:ascii="Arial" w:eastAsia="Times New Roman" w:hAnsi="Arial" w:cs="Arial"/>
                                <w:color w:val="FFFFFF" w:themeColor="background1"/>
                                <w:sz w:val="24"/>
                                <w:szCs w:val="24"/>
                              </w:rPr>
                              <w:t xml:space="preserve"> sustainable and ecotourism standards</w:t>
                            </w:r>
                            <w:r w:rsidRPr="00250983">
                              <w:rPr>
                                <w:rFonts w:ascii="Arial" w:eastAsia="Times New Roman" w:hAnsi="Arial" w:cs="Arial"/>
                                <w:color w:val="FFFFFF" w:themeColor="background1"/>
                                <w:sz w:val="24"/>
                                <w:szCs w:val="24"/>
                              </w:rPr>
                              <w:t>.</w:t>
                            </w:r>
                          </w:p>
                          <w:p w14:paraId="5C91AA9D"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 xml:space="preserve">Resilient Coastal Tourism Networks: </w:t>
                            </w:r>
                            <w:r w:rsidRPr="00250983">
                              <w:rPr>
                                <w:rFonts w:ascii="Arial" w:eastAsia="Times New Roman" w:hAnsi="Arial" w:cs="Arial"/>
                                <w:color w:val="FFFFFF" w:themeColor="background1"/>
                                <w:sz w:val="24"/>
                                <w:szCs w:val="24"/>
                              </w:rPr>
                              <w:t>Coastal tourism businesses developing shared solutions for climate adaptation, such as mangrove restoration, coastal erosion mitigation, and renewable energy transitions.</w:t>
                            </w:r>
                          </w:p>
                          <w:p w14:paraId="5B4B43C4"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2. Agriculture and Fisheries</w:t>
                            </w:r>
                          </w:p>
                          <w:p w14:paraId="7173A445" w14:textId="77777777" w:rsidR="00250983" w:rsidRPr="00250983" w:rsidRDefault="00250983" w:rsidP="00250983">
                            <w:pPr>
                              <w:numPr>
                                <w:ilvl w:val="0"/>
                                <w:numId w:val="23"/>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Agro-Tech and Smart Farming Clusters</w:t>
                            </w:r>
                            <w:r w:rsidRPr="00250983">
                              <w:rPr>
                                <w:rFonts w:ascii="Arial" w:eastAsia="Times New Roman" w:hAnsi="Arial" w:cs="Arial"/>
                                <w:color w:val="FFFFFF" w:themeColor="background1"/>
                                <w:sz w:val="24"/>
                                <w:szCs w:val="24"/>
                              </w:rPr>
                              <w:t>: Smallholder farms and agri-businesses adopting precision agriculture technologies to improve productivity while reducing water and chemical use.</w:t>
                            </w:r>
                          </w:p>
                          <w:p w14:paraId="7C71E4BF" w14:textId="77777777" w:rsidR="00250983" w:rsidRPr="00250983" w:rsidRDefault="00250983" w:rsidP="00250983">
                            <w:pPr>
                              <w:numPr>
                                <w:ilvl w:val="0"/>
                                <w:numId w:val="23"/>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Sustainable Fisheries Alliances</w:t>
                            </w:r>
                            <w:r w:rsidRPr="00250983">
                              <w:rPr>
                                <w:rFonts w:ascii="Arial" w:eastAsia="Times New Roman" w:hAnsi="Arial" w:cs="Arial"/>
                                <w:color w:val="FFFFFF" w:themeColor="background1"/>
                                <w:sz w:val="24"/>
                                <w:szCs w:val="24"/>
                              </w:rPr>
                              <w:t>: Fisherfolk cooperatives focused on sustainable harvesting methods, cold-chain improvements, and traceability to access premium international markets.</w:t>
                            </w:r>
                          </w:p>
                          <w:p w14:paraId="386172FE"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3. Manufacturing</w:t>
                            </w:r>
                          </w:p>
                          <w:p w14:paraId="0D853AA4" w14:textId="77777777" w:rsidR="00250983" w:rsidRPr="00250983" w:rsidRDefault="00250983" w:rsidP="00250983">
                            <w:pPr>
                              <w:numPr>
                                <w:ilvl w:val="0"/>
                                <w:numId w:val="24"/>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Green Manufacturing Hubs</w:t>
                            </w:r>
                            <w:r w:rsidRPr="00250983">
                              <w:rPr>
                                <w:rFonts w:ascii="Arial" w:eastAsia="Times New Roman" w:hAnsi="Arial" w:cs="Arial"/>
                                <w:color w:val="FFFFFF" w:themeColor="background1"/>
                                <w:sz w:val="24"/>
                                <w:szCs w:val="24"/>
                              </w:rPr>
                              <w:t>: Partnerships of manufacturers utilizing renewable energy, circular economy principles, and sustainable materials to reduce their carbon footprint.</w:t>
                            </w:r>
                          </w:p>
                          <w:p w14:paraId="4B275A2D" w14:textId="77777777" w:rsidR="00250983" w:rsidRPr="00250983" w:rsidRDefault="00250983" w:rsidP="00250983">
                            <w:pPr>
                              <w:numPr>
                                <w:ilvl w:val="0"/>
                                <w:numId w:val="24"/>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Artisanal Product Clusters</w:t>
                            </w:r>
                            <w:r w:rsidRPr="00250983">
                              <w:rPr>
                                <w:rFonts w:ascii="Arial" w:eastAsia="Times New Roman" w:hAnsi="Arial" w:cs="Arial"/>
                                <w:color w:val="FFFFFF" w:themeColor="background1"/>
                                <w:sz w:val="24"/>
                                <w:szCs w:val="24"/>
                              </w:rPr>
                              <w:t>: Craft and local product manufacturers adopting sustainable packaging and production practices to expand into global markets.</w:t>
                            </w:r>
                          </w:p>
                          <w:p w14:paraId="3FBB5DD1"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4. Retail and Distribution</w:t>
                            </w:r>
                          </w:p>
                          <w:p w14:paraId="120B033B" w14:textId="77777777" w:rsidR="00250983" w:rsidRPr="00250983" w:rsidRDefault="00250983" w:rsidP="00250983">
                            <w:pPr>
                              <w:numPr>
                                <w:ilvl w:val="0"/>
                                <w:numId w:val="25"/>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Green Logistics Networks</w:t>
                            </w:r>
                            <w:r w:rsidRPr="00250983">
                              <w:rPr>
                                <w:rFonts w:ascii="Arial" w:eastAsia="Times New Roman" w:hAnsi="Arial" w:cs="Arial"/>
                                <w:color w:val="FFFFFF" w:themeColor="background1"/>
                                <w:sz w:val="24"/>
                                <w:szCs w:val="24"/>
                              </w:rPr>
                              <w:t>: Retailers and distributors working together to develop low-carbon transportation solutions and optimize supply chain efficiencies.</w:t>
                            </w:r>
                          </w:p>
                          <w:p w14:paraId="4B879BEA" w14:textId="77777777" w:rsidR="00250983" w:rsidRPr="00250983" w:rsidRDefault="00250983" w:rsidP="00250983">
                            <w:pPr>
                              <w:numPr>
                                <w:ilvl w:val="0"/>
                                <w:numId w:val="25"/>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Fair Trade and Ethical Products Clusters</w:t>
                            </w:r>
                            <w:r w:rsidRPr="00250983">
                              <w:rPr>
                                <w:rFonts w:ascii="Arial" w:eastAsia="Times New Roman" w:hAnsi="Arial" w:cs="Arial"/>
                                <w:color w:val="FFFFFF" w:themeColor="background1"/>
                                <w:sz w:val="24"/>
                                <w:szCs w:val="24"/>
                              </w:rPr>
                              <w:t>: Groups of producers and distributors promoting fair-trade-certified goods with a focus on sustainability and gender inclusivity.</w:t>
                            </w:r>
                          </w:p>
                          <w:p w14:paraId="2C7543AA"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5. Other Sectors</w:t>
                            </w:r>
                          </w:p>
                          <w:p w14:paraId="29B19A90" w14:textId="77777777" w:rsidR="00250983" w:rsidRPr="00250983" w:rsidRDefault="00250983" w:rsidP="00250983">
                            <w:pPr>
                              <w:numPr>
                                <w:ilvl w:val="0"/>
                                <w:numId w:val="26"/>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Renewable Energy Value Chains</w:t>
                            </w:r>
                            <w:r w:rsidRPr="00250983">
                              <w:rPr>
                                <w:rFonts w:ascii="Arial" w:eastAsia="Times New Roman" w:hAnsi="Arial" w:cs="Arial"/>
                                <w:color w:val="FFFFFF" w:themeColor="background1"/>
                                <w:sz w:val="24"/>
                                <w:szCs w:val="24"/>
                              </w:rPr>
                              <w:t>: Businesses in solar, wind, or bioenergy working together to develop local manufacturing, installation, and maintenance capacity for renewable energy systems.</w:t>
                            </w:r>
                          </w:p>
                          <w:p w14:paraId="13301BA5" w14:textId="63A058E7" w:rsidR="00250983" w:rsidRPr="00391A7A" w:rsidRDefault="00250983" w:rsidP="00391A7A">
                            <w:pPr>
                              <w:numPr>
                                <w:ilvl w:val="0"/>
                                <w:numId w:val="26"/>
                              </w:numPr>
                              <w:jc w:val="center"/>
                              <w:rPr>
                                <w:rFonts w:ascii="Arial" w:eastAsia="Times New Roman" w:hAnsi="Arial" w:cs="Arial"/>
                                <w:sz w:val="24"/>
                                <w:szCs w:val="24"/>
                              </w:rPr>
                            </w:pPr>
                            <w:r w:rsidRPr="00250983">
                              <w:rPr>
                                <w:rFonts w:ascii="Arial" w:eastAsia="Times New Roman" w:hAnsi="Arial" w:cs="Arial"/>
                                <w:b/>
                                <w:bCs/>
                                <w:color w:val="FFFFFF" w:themeColor="background1"/>
                                <w:sz w:val="24"/>
                                <w:szCs w:val="24"/>
                              </w:rPr>
                              <w:t>Digital Green Innovation Clusters</w:t>
                            </w:r>
                            <w:r w:rsidRPr="00250983">
                              <w:rPr>
                                <w:rFonts w:ascii="Arial" w:eastAsia="Times New Roman" w:hAnsi="Arial" w:cs="Arial"/>
                                <w:color w:val="FFFFFF" w:themeColor="background1"/>
                                <w:sz w:val="24"/>
                                <w:szCs w:val="24"/>
                              </w:rPr>
                              <w:t>: Technology firms collaborating to develop apps or platforms supporting green innovation in sectors like energy, agriculture, or water manageme</w:t>
                            </w:r>
                            <w:r w:rsidR="00391A7A">
                              <w:rPr>
                                <w:rFonts w:ascii="Arial" w:eastAsia="Times New Roman" w:hAnsi="Arial" w:cs="Arial"/>
                                <w:color w:val="FFFFFF" w:themeColor="background1"/>
                                <w:sz w:val="24"/>
                                <w:szCs w:val="24"/>
                              </w:rPr>
                              <w:t>n</w:t>
                            </w:r>
                            <w:r w:rsidRPr="00250983">
                              <w:rPr>
                                <w:rFonts w:ascii="Arial" w:eastAsia="Times New Roman" w:hAnsi="Arial" w:cs="Arial"/>
                                <w:color w:val="FFFFFF" w:themeColor="background1"/>
                                <w:sz w:val="24"/>
                                <w:szCs w:val="24"/>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04001" id="_x0000_t202" coordsize="21600,21600" o:spt="202" path="m,l,21600r21600,l21600,xe">
                <v:stroke joinstyle="miter"/>
                <v:path gradientshapeok="t" o:connecttype="rect"/>
              </v:shapetype>
              <v:shape id="Text Box 2" o:spid="_x0000_s1026" type="#_x0000_t202" style="position:absolute;left:0;text-align:left;margin-left:.3pt;margin-top:0;width:538.4pt;height:9in;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" fillcolor="#1f3763 [1604]" strokecolor="#4472c4 [3204]" strokeweight="1pt">
                <v:textbox>
                  <w:txbxContent>
                    <w:p w14:paraId="68CDACBD" w14:textId="77777777" w:rsidR="00250983" w:rsidRDefault="00250983" w:rsidP="00250983">
                      <w:pPr>
                        <w:jc w:val="center"/>
                        <w:rPr>
                          <w:rFonts w:ascii="Arial" w:hAnsi="Arial" w:cs="Arial"/>
                          <w:b/>
                          <w:bCs/>
                          <w:color w:val="FFFFFF" w:themeColor="background1"/>
                        </w:rPr>
                      </w:pPr>
                      <w:r w:rsidRPr="00250983">
                        <w:rPr>
                          <w:rFonts w:ascii="Arial" w:hAnsi="Arial" w:cs="Arial"/>
                          <w:b/>
                          <w:bCs/>
                          <w:color w:val="FFFFFF" w:themeColor="background1"/>
                        </w:rPr>
                        <w:t>SOME EXAMPLES OF CLIMATE-SMART CLUSTERS</w:t>
                      </w:r>
                    </w:p>
                    <w:p w14:paraId="3568BBE8" w14:textId="52CE5E5E" w:rsidR="00250983" w:rsidRDefault="00250983" w:rsidP="00250983">
                      <w:pPr>
                        <w:jc w:val="center"/>
                        <w:rPr>
                          <w:rFonts w:ascii="Arial" w:hAnsi="Arial" w:cs="Arial"/>
                          <w:b/>
                          <w:bCs/>
                          <w:color w:val="FFFFFF" w:themeColor="background1"/>
                        </w:rPr>
                      </w:pPr>
                      <w:r w:rsidRPr="00250983">
                        <w:rPr>
                          <w:rFonts w:ascii="Arial" w:hAnsi="Arial" w:cs="Arial"/>
                          <w:b/>
                          <w:bCs/>
                          <w:color w:val="FFFFFF" w:themeColor="background1"/>
                        </w:rPr>
                        <w:t>Here are examples of clusters and value chains that could align with</w:t>
                      </w:r>
                      <w:r>
                        <w:rPr>
                          <w:rFonts w:ascii="Arial" w:hAnsi="Arial" w:cs="Arial"/>
                          <w:b/>
                          <w:bCs/>
                          <w:color w:val="FFFFFF" w:themeColor="background1"/>
                        </w:rPr>
                        <w:t xml:space="preserve"> </w:t>
                      </w:r>
                      <w:r w:rsidRPr="00250983">
                        <w:rPr>
                          <w:rFonts w:ascii="Arial" w:hAnsi="Arial" w:cs="Arial"/>
                          <w:b/>
                          <w:bCs/>
                          <w:color w:val="FFFFFF" w:themeColor="background1"/>
                        </w:rPr>
                        <w:t>CC+’s goals:</w:t>
                      </w:r>
                    </w:p>
                    <w:p w14:paraId="0DFD86AE"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1. Tourism</w:t>
                      </w:r>
                    </w:p>
                    <w:p w14:paraId="52247B0E" w14:textId="19DE4A32" w:rsidR="00250983" w:rsidRPr="00250983" w:rsidRDefault="00250983" w:rsidP="00250983">
                      <w:pPr>
                        <w:numPr>
                          <w:ilvl w:val="0"/>
                          <w:numId w:val="28"/>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 xml:space="preserve">Sustainable Eco-Tourism Clusters: </w:t>
                      </w:r>
                      <w:r w:rsidRPr="00250983">
                        <w:rPr>
                          <w:rFonts w:ascii="Arial" w:eastAsia="Times New Roman" w:hAnsi="Arial" w:cs="Arial"/>
                          <w:color w:val="FFFFFF" w:themeColor="background1"/>
                          <w:sz w:val="24"/>
                          <w:szCs w:val="24"/>
                        </w:rPr>
                        <w:t>Groups of eco-lodges, tour operators, and community-based organizations collaborating to offer green travel packages that prioritize energy efficiency, reduce waste, and promote local culture</w:t>
                      </w:r>
                      <w:r w:rsidR="00391A7A">
                        <w:rPr>
                          <w:rFonts w:ascii="Arial" w:eastAsia="Times New Roman" w:hAnsi="Arial" w:cs="Arial"/>
                          <w:color w:val="FFFFFF" w:themeColor="background1"/>
                          <w:sz w:val="24"/>
                          <w:szCs w:val="24"/>
                        </w:rPr>
                        <w:t xml:space="preserve"> aligned to</w:t>
                      </w:r>
                      <w:r w:rsidR="00391A7A" w:rsidRPr="00391A7A">
                        <w:rPr>
                          <w:rFonts w:ascii="Arial" w:eastAsia="Times New Roman" w:hAnsi="Arial" w:cs="Arial"/>
                          <w:color w:val="FFFFFF" w:themeColor="background1"/>
                          <w:sz w:val="24"/>
                          <w:szCs w:val="24"/>
                        </w:rPr>
                        <w:t xml:space="preserve"> sustainable and ecotourism standards</w:t>
                      </w:r>
                      <w:r w:rsidRPr="00250983">
                        <w:rPr>
                          <w:rFonts w:ascii="Arial" w:eastAsia="Times New Roman" w:hAnsi="Arial" w:cs="Arial"/>
                          <w:color w:val="FFFFFF" w:themeColor="background1"/>
                          <w:sz w:val="24"/>
                          <w:szCs w:val="24"/>
                        </w:rPr>
                        <w:t>.</w:t>
                      </w:r>
                    </w:p>
                    <w:p w14:paraId="5C91AA9D"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 xml:space="preserve">Resilient Coastal Tourism Networks: </w:t>
                      </w:r>
                      <w:r w:rsidRPr="00250983">
                        <w:rPr>
                          <w:rFonts w:ascii="Arial" w:eastAsia="Times New Roman" w:hAnsi="Arial" w:cs="Arial"/>
                          <w:color w:val="FFFFFF" w:themeColor="background1"/>
                          <w:sz w:val="24"/>
                          <w:szCs w:val="24"/>
                        </w:rPr>
                        <w:t>Coastal tourism businesses developing shared solutions for climate adaptation, such as mangrove restoration, coastal erosion mitigation, and renewable energy transitions.</w:t>
                      </w:r>
                    </w:p>
                    <w:p w14:paraId="5B4B43C4"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2. Agriculture and Fisheries</w:t>
                      </w:r>
                    </w:p>
                    <w:p w14:paraId="7173A445" w14:textId="77777777" w:rsidR="00250983" w:rsidRPr="00250983" w:rsidRDefault="00250983" w:rsidP="00250983">
                      <w:pPr>
                        <w:numPr>
                          <w:ilvl w:val="0"/>
                          <w:numId w:val="23"/>
                        </w:numPr>
                        <w:jc w:val="center"/>
                        <w:rPr>
                          <w:rFonts w:ascii="Arial" w:eastAsia="Times New Roman" w:hAnsi="Arial" w:cs="Arial"/>
                          <w:color w:val="FFFFFF" w:themeColor="background1"/>
                          <w:sz w:val="24"/>
                          <w:szCs w:val="24"/>
                        </w:rPr>
                      </w:pPr>
                      <w:proofErr w:type="spellStart"/>
                      <w:r w:rsidRPr="00250983">
                        <w:rPr>
                          <w:rFonts w:ascii="Arial" w:eastAsia="Times New Roman" w:hAnsi="Arial" w:cs="Arial"/>
                          <w:b/>
                          <w:bCs/>
                          <w:color w:val="FFFFFF" w:themeColor="background1"/>
                          <w:sz w:val="24"/>
                          <w:szCs w:val="24"/>
                        </w:rPr>
                        <w:t>Agro</w:t>
                      </w:r>
                      <w:proofErr w:type="spellEnd"/>
                      <w:r w:rsidRPr="00250983">
                        <w:rPr>
                          <w:rFonts w:ascii="Arial" w:eastAsia="Times New Roman" w:hAnsi="Arial" w:cs="Arial"/>
                          <w:b/>
                          <w:bCs/>
                          <w:color w:val="FFFFFF" w:themeColor="background1"/>
                          <w:sz w:val="24"/>
                          <w:szCs w:val="24"/>
                        </w:rPr>
                        <w:t>-Tech and Smart Farming Clusters</w:t>
                      </w:r>
                      <w:r w:rsidRPr="00250983">
                        <w:rPr>
                          <w:rFonts w:ascii="Arial" w:eastAsia="Times New Roman" w:hAnsi="Arial" w:cs="Arial"/>
                          <w:color w:val="FFFFFF" w:themeColor="background1"/>
                          <w:sz w:val="24"/>
                          <w:szCs w:val="24"/>
                        </w:rPr>
                        <w:t>: Smallholder farms and agri-businesses adopting precision agriculture technologies to improve productivity while reducing water and chemical use.</w:t>
                      </w:r>
                    </w:p>
                    <w:p w14:paraId="7C71E4BF" w14:textId="77777777" w:rsidR="00250983" w:rsidRPr="00250983" w:rsidRDefault="00250983" w:rsidP="00250983">
                      <w:pPr>
                        <w:numPr>
                          <w:ilvl w:val="0"/>
                          <w:numId w:val="23"/>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Sustainable Fisheries Alliances</w:t>
                      </w:r>
                      <w:r w:rsidRPr="00250983">
                        <w:rPr>
                          <w:rFonts w:ascii="Arial" w:eastAsia="Times New Roman" w:hAnsi="Arial" w:cs="Arial"/>
                          <w:color w:val="FFFFFF" w:themeColor="background1"/>
                          <w:sz w:val="24"/>
                          <w:szCs w:val="24"/>
                        </w:rPr>
                        <w:t>: Fisherfolk cooperatives focused on sustainable harvesting methods, cold-chain improvements, and traceability to access premium international markets.</w:t>
                      </w:r>
                    </w:p>
                    <w:p w14:paraId="386172FE"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3. Manufacturing</w:t>
                      </w:r>
                    </w:p>
                    <w:p w14:paraId="0D853AA4" w14:textId="77777777" w:rsidR="00250983" w:rsidRPr="00250983" w:rsidRDefault="00250983" w:rsidP="00250983">
                      <w:pPr>
                        <w:numPr>
                          <w:ilvl w:val="0"/>
                          <w:numId w:val="24"/>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Green Manufacturing Hubs</w:t>
                      </w:r>
                      <w:r w:rsidRPr="00250983">
                        <w:rPr>
                          <w:rFonts w:ascii="Arial" w:eastAsia="Times New Roman" w:hAnsi="Arial" w:cs="Arial"/>
                          <w:color w:val="FFFFFF" w:themeColor="background1"/>
                          <w:sz w:val="24"/>
                          <w:szCs w:val="24"/>
                        </w:rPr>
                        <w:t>: Partnerships of manufacturers utilizing renewable energy, circular economy principles, and sustainable materials to reduce their carbon footprint.</w:t>
                      </w:r>
                    </w:p>
                    <w:p w14:paraId="4B275A2D" w14:textId="77777777" w:rsidR="00250983" w:rsidRPr="00250983" w:rsidRDefault="00250983" w:rsidP="00250983">
                      <w:pPr>
                        <w:numPr>
                          <w:ilvl w:val="0"/>
                          <w:numId w:val="24"/>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Artisanal Product Clusters</w:t>
                      </w:r>
                      <w:r w:rsidRPr="00250983">
                        <w:rPr>
                          <w:rFonts w:ascii="Arial" w:eastAsia="Times New Roman" w:hAnsi="Arial" w:cs="Arial"/>
                          <w:color w:val="FFFFFF" w:themeColor="background1"/>
                          <w:sz w:val="24"/>
                          <w:szCs w:val="24"/>
                        </w:rPr>
                        <w:t>: Craft and local product manufacturers adopting sustainable packaging and production practices to expand into global markets.</w:t>
                      </w:r>
                    </w:p>
                    <w:p w14:paraId="3FBB5DD1"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4. Retail and Distribution</w:t>
                      </w:r>
                    </w:p>
                    <w:p w14:paraId="120B033B" w14:textId="77777777" w:rsidR="00250983" w:rsidRPr="00250983" w:rsidRDefault="00250983" w:rsidP="00250983">
                      <w:pPr>
                        <w:numPr>
                          <w:ilvl w:val="0"/>
                          <w:numId w:val="25"/>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Green Logistics Networks</w:t>
                      </w:r>
                      <w:r w:rsidRPr="00250983">
                        <w:rPr>
                          <w:rFonts w:ascii="Arial" w:eastAsia="Times New Roman" w:hAnsi="Arial" w:cs="Arial"/>
                          <w:color w:val="FFFFFF" w:themeColor="background1"/>
                          <w:sz w:val="24"/>
                          <w:szCs w:val="24"/>
                        </w:rPr>
                        <w:t>: Retailers and distributors working together to develop low-carbon transportation solutions and optimize supply chain efficiencies.</w:t>
                      </w:r>
                    </w:p>
                    <w:p w14:paraId="4B879BEA" w14:textId="77777777" w:rsidR="00250983" w:rsidRPr="00250983" w:rsidRDefault="00250983" w:rsidP="00250983">
                      <w:pPr>
                        <w:numPr>
                          <w:ilvl w:val="0"/>
                          <w:numId w:val="25"/>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Fair Trade and Ethical Products Clusters</w:t>
                      </w:r>
                      <w:r w:rsidRPr="00250983">
                        <w:rPr>
                          <w:rFonts w:ascii="Arial" w:eastAsia="Times New Roman" w:hAnsi="Arial" w:cs="Arial"/>
                          <w:color w:val="FFFFFF" w:themeColor="background1"/>
                          <w:sz w:val="24"/>
                          <w:szCs w:val="24"/>
                        </w:rPr>
                        <w:t>: Groups of producers and distributors promoting fair-trade-certified goods with a focus on sustainability and gender inclusivity.</w:t>
                      </w:r>
                    </w:p>
                    <w:p w14:paraId="2C7543AA"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5. Other Sectors</w:t>
                      </w:r>
                    </w:p>
                    <w:p w14:paraId="29B19A90" w14:textId="77777777" w:rsidR="00250983" w:rsidRPr="00250983" w:rsidRDefault="00250983" w:rsidP="00250983">
                      <w:pPr>
                        <w:numPr>
                          <w:ilvl w:val="0"/>
                          <w:numId w:val="26"/>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Renewable Energy Value Chains</w:t>
                      </w:r>
                      <w:r w:rsidRPr="00250983">
                        <w:rPr>
                          <w:rFonts w:ascii="Arial" w:eastAsia="Times New Roman" w:hAnsi="Arial" w:cs="Arial"/>
                          <w:color w:val="FFFFFF" w:themeColor="background1"/>
                          <w:sz w:val="24"/>
                          <w:szCs w:val="24"/>
                        </w:rPr>
                        <w:t>: Businesses in solar, wind, or bioenergy working together to develop local manufacturing, installation, and maintenance capacity for renewable energy systems.</w:t>
                      </w:r>
                    </w:p>
                    <w:p w14:paraId="13301BA5" w14:textId="63A058E7" w:rsidR="00250983" w:rsidRPr="00391A7A" w:rsidRDefault="00250983" w:rsidP="00391A7A">
                      <w:pPr>
                        <w:numPr>
                          <w:ilvl w:val="0"/>
                          <w:numId w:val="26"/>
                        </w:numPr>
                        <w:jc w:val="center"/>
                        <w:rPr>
                          <w:rFonts w:ascii="Arial" w:eastAsia="Times New Roman" w:hAnsi="Arial" w:cs="Arial"/>
                          <w:sz w:val="24"/>
                          <w:szCs w:val="24"/>
                        </w:rPr>
                      </w:pPr>
                      <w:r w:rsidRPr="00250983">
                        <w:rPr>
                          <w:rFonts w:ascii="Arial" w:eastAsia="Times New Roman" w:hAnsi="Arial" w:cs="Arial"/>
                          <w:b/>
                          <w:bCs/>
                          <w:color w:val="FFFFFF" w:themeColor="background1"/>
                          <w:sz w:val="24"/>
                          <w:szCs w:val="24"/>
                        </w:rPr>
                        <w:t>Digital Green Innovation Clusters</w:t>
                      </w:r>
                      <w:r w:rsidRPr="00250983">
                        <w:rPr>
                          <w:rFonts w:ascii="Arial" w:eastAsia="Times New Roman" w:hAnsi="Arial" w:cs="Arial"/>
                          <w:color w:val="FFFFFF" w:themeColor="background1"/>
                          <w:sz w:val="24"/>
                          <w:szCs w:val="24"/>
                        </w:rPr>
                        <w:t>: Technology firms collaborating to develop apps or platforms supporting green innovation in sectors like energy, agriculture, or water manageme</w:t>
                      </w:r>
                      <w:r w:rsidR="00391A7A">
                        <w:rPr>
                          <w:rFonts w:ascii="Arial" w:eastAsia="Times New Roman" w:hAnsi="Arial" w:cs="Arial"/>
                          <w:color w:val="FFFFFF" w:themeColor="background1"/>
                          <w:sz w:val="24"/>
                          <w:szCs w:val="24"/>
                        </w:rPr>
                        <w:t>n</w:t>
                      </w:r>
                      <w:r w:rsidRPr="00250983">
                        <w:rPr>
                          <w:rFonts w:ascii="Arial" w:eastAsia="Times New Roman" w:hAnsi="Arial" w:cs="Arial"/>
                          <w:color w:val="FFFFFF" w:themeColor="background1"/>
                          <w:sz w:val="24"/>
                          <w:szCs w:val="24"/>
                        </w:rPr>
                        <w:t>t.</w:t>
                      </w:r>
                    </w:p>
                  </w:txbxContent>
                </v:textbox>
                <w10:wrap type="topAndBottom" anchorx="margin"/>
              </v:shape>
            </w:pict>
          </mc:Fallback>
        </mc:AlternateContent>
      </w:r>
    </w:p>
    <w:p w14:paraId="7A9A91AF" w14:textId="03CC3283" w:rsidR="00391A7A" w:rsidRDefault="00391A7A" w:rsidP="00391A7A">
      <w:pPr>
        <w:jc w:val="both"/>
        <w:rPr>
          <w:rFonts w:ascii="Arial" w:hAnsi="Arial" w:cs="Arial"/>
          <w:b/>
          <w:bCs/>
          <w:sz w:val="24"/>
          <w:szCs w:val="24"/>
        </w:rPr>
      </w:pPr>
      <w:r w:rsidRPr="00250983">
        <w:rPr>
          <w:rFonts w:ascii="Arial" w:hAnsi="Arial" w:cs="Arial"/>
          <w:noProof/>
          <w:sz w:val="24"/>
          <w:szCs w:val="24"/>
        </w:rPr>
        <w:lastRenderedPageBreak/>
        <mc:AlternateContent>
          <mc:Choice Requires="wps">
            <w:drawing>
              <wp:anchor distT="45720" distB="45720" distL="114300" distR="114300" simplePos="0" relativeHeight="251658241" behindDoc="0" locked="0" layoutInCell="1" allowOverlap="1" wp14:anchorId="4BBA82BD" wp14:editId="718B04EE">
                <wp:simplePos x="0" y="0"/>
                <wp:positionH relativeFrom="margin">
                  <wp:align>right</wp:align>
                </wp:positionH>
                <wp:positionV relativeFrom="paragraph">
                  <wp:posOffset>0</wp:posOffset>
                </wp:positionV>
                <wp:extent cx="6837680" cy="990600"/>
                <wp:effectExtent l="0" t="0" r="20320" b="19050"/>
                <wp:wrapTopAndBottom/>
                <wp:docPr id="1693367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990600"/>
                        </a:xfrm>
                        <a:prstGeom prst="rect">
                          <a:avLst/>
                        </a:prstGeom>
                        <a:solidFill>
                          <a:schemeClr val="accent1">
                            <a:lumMod val="5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14:paraId="7DC0ACCA" w14:textId="77777777" w:rsidR="00391A7A" w:rsidRPr="00250983" w:rsidRDefault="00391A7A" w:rsidP="00391A7A">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Cross-Cutting Themes</w:t>
                            </w:r>
                          </w:p>
                          <w:p w14:paraId="36875BCA" w14:textId="09A6E7A3" w:rsidR="00391A7A" w:rsidRPr="00391A7A" w:rsidRDefault="00391A7A" w:rsidP="00391A7A">
                            <w:pPr>
                              <w:numPr>
                                <w:ilvl w:val="0"/>
                                <w:numId w:val="27"/>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Women-Led Business Clusters</w:t>
                            </w:r>
                            <w:r w:rsidRPr="00250983">
                              <w:rPr>
                                <w:rFonts w:ascii="Arial" w:eastAsia="Times New Roman" w:hAnsi="Arial" w:cs="Arial"/>
                                <w:color w:val="FFFFFF" w:themeColor="background1"/>
                                <w:sz w:val="24"/>
                                <w:szCs w:val="24"/>
                              </w:rPr>
                              <w:t>: Women-owned firms from diverse sectors collaborating to improve market access, financing, and technical capacity for green and sustainable pro</w:t>
                            </w:r>
                            <w:r>
                              <w:rPr>
                                <w:rFonts w:ascii="Arial" w:eastAsia="Times New Roman" w:hAnsi="Arial" w:cs="Arial"/>
                                <w:color w:val="FFFFFF" w:themeColor="background1"/>
                                <w:sz w:val="24"/>
                                <w:szCs w:val="24"/>
                              </w:rPr>
                              <w:t>duct</w:t>
                            </w:r>
                            <w:r w:rsidRPr="00250983">
                              <w:rPr>
                                <w:rFonts w:ascii="Arial" w:eastAsia="Times New Roman" w:hAnsi="Arial" w:cs="Arial"/>
                                <w:color w:val="FFFFFF" w:themeColor="background1"/>
                                <w:sz w:val="24"/>
                                <w:szCs w:val="24"/>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A82BD" id="_x0000_s1027" type="#_x0000_t202" style="position:absolute;left:0;text-align:left;margin-left:487.2pt;margin-top:0;width:538.4pt;height:78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" fillcolor="#1f3763 [1604]" strokecolor="#4472c4 [3204]" strokeweight="1pt">
                <v:textbox>
                  <w:txbxContent>
                    <w:p w14:paraId="7DC0ACCA" w14:textId="77777777" w:rsidR="00391A7A" w:rsidRPr="00250983" w:rsidRDefault="00391A7A" w:rsidP="00391A7A">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Cross-Cutting Themes</w:t>
                      </w:r>
                    </w:p>
                    <w:p w14:paraId="36875BCA" w14:textId="09A6E7A3" w:rsidR="00391A7A" w:rsidRPr="00391A7A" w:rsidRDefault="00391A7A" w:rsidP="00391A7A">
                      <w:pPr>
                        <w:numPr>
                          <w:ilvl w:val="0"/>
                          <w:numId w:val="27"/>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Women-Led Business Clusters</w:t>
                      </w:r>
                      <w:r w:rsidRPr="00250983">
                        <w:rPr>
                          <w:rFonts w:ascii="Arial" w:eastAsia="Times New Roman" w:hAnsi="Arial" w:cs="Arial"/>
                          <w:color w:val="FFFFFF" w:themeColor="background1"/>
                          <w:sz w:val="24"/>
                          <w:szCs w:val="24"/>
                        </w:rPr>
                        <w:t>: Women-owned firms from diverse sectors collaborating to improve market access, financing, and technical capacity for green and sustainable pro</w:t>
                      </w:r>
                      <w:r>
                        <w:rPr>
                          <w:rFonts w:ascii="Arial" w:eastAsia="Times New Roman" w:hAnsi="Arial" w:cs="Arial"/>
                          <w:color w:val="FFFFFF" w:themeColor="background1"/>
                          <w:sz w:val="24"/>
                          <w:szCs w:val="24"/>
                        </w:rPr>
                        <w:t>duct</w:t>
                      </w:r>
                      <w:r w:rsidRPr="00250983">
                        <w:rPr>
                          <w:rFonts w:ascii="Arial" w:eastAsia="Times New Roman" w:hAnsi="Arial" w:cs="Arial"/>
                          <w:color w:val="FFFFFF" w:themeColor="background1"/>
                          <w:sz w:val="24"/>
                          <w:szCs w:val="24"/>
                        </w:rPr>
                        <w:t>s.</w:t>
                      </w:r>
                    </w:p>
                  </w:txbxContent>
                </v:textbox>
                <w10:wrap type="topAndBottom" anchorx="margin"/>
              </v:shape>
            </w:pict>
          </mc:Fallback>
        </mc:AlternateContent>
      </w:r>
    </w:p>
    <w:p w14:paraId="7053DC0F" w14:textId="0402CDB7" w:rsidR="0045543E" w:rsidRPr="0045543E" w:rsidRDefault="0045543E" w:rsidP="0045543E">
      <w:pPr>
        <w:shd w:val="clear" w:color="auto" w:fill="1F3864" w:themeFill="accent1" w:themeFillShade="80"/>
        <w:jc w:val="both"/>
        <w:rPr>
          <w:rFonts w:ascii="Arial" w:hAnsi="Arial" w:cs="Arial"/>
          <w:b/>
          <w:bCs/>
          <w:sz w:val="24"/>
          <w:szCs w:val="24"/>
        </w:rPr>
      </w:pPr>
      <w:r w:rsidRPr="0045543E">
        <w:rPr>
          <w:rFonts w:ascii="Arial" w:hAnsi="Arial" w:cs="Arial"/>
          <w:b/>
          <w:bCs/>
          <w:sz w:val="24"/>
          <w:szCs w:val="24"/>
        </w:rPr>
        <w:t>SCHEDULE</w:t>
      </w:r>
    </w:p>
    <w:p w14:paraId="5C2E2701" w14:textId="4EF950D6"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Launch of Call:</w:t>
      </w:r>
      <w:r w:rsidRPr="4A1CA37E">
        <w:rPr>
          <w:rFonts w:ascii="Arial" w:eastAsia="Times New Roman" w:hAnsi="Arial" w:cs="Arial"/>
          <w:sz w:val="24"/>
          <w:szCs w:val="24"/>
          <w:lang w:val="en-GB"/>
        </w:rPr>
        <w:t xml:space="preserve"> </w:t>
      </w:r>
      <w:r w:rsidR="00E74660">
        <w:rPr>
          <w:rFonts w:ascii="Arial" w:eastAsia="Times New Roman" w:hAnsi="Arial" w:cs="Arial"/>
          <w:sz w:val="24"/>
          <w:szCs w:val="24"/>
          <w:lang w:val="en-GB"/>
        </w:rPr>
        <w:t xml:space="preserve">April </w:t>
      </w:r>
      <w:r w:rsidR="00EB7067">
        <w:rPr>
          <w:rFonts w:ascii="Arial" w:eastAsia="Times New Roman" w:hAnsi="Arial" w:cs="Arial"/>
          <w:sz w:val="24"/>
          <w:szCs w:val="24"/>
          <w:lang w:val="en-GB"/>
        </w:rPr>
        <w:t>8</w:t>
      </w:r>
      <w:r>
        <w:rPr>
          <w:rFonts w:ascii="Arial" w:eastAsia="Times New Roman" w:hAnsi="Arial" w:cs="Arial"/>
          <w:sz w:val="24"/>
          <w:szCs w:val="24"/>
          <w:lang w:val="en-GB"/>
        </w:rPr>
        <w:t>, 202</w:t>
      </w:r>
      <w:r w:rsidR="00E74660">
        <w:rPr>
          <w:rFonts w:ascii="Arial" w:eastAsia="Times New Roman" w:hAnsi="Arial" w:cs="Arial"/>
          <w:sz w:val="24"/>
          <w:szCs w:val="24"/>
          <w:lang w:val="en-GB"/>
        </w:rPr>
        <w:t>6</w:t>
      </w:r>
      <w:r>
        <w:rPr>
          <w:rFonts w:ascii="Arial" w:eastAsia="Times New Roman" w:hAnsi="Arial" w:cs="Arial"/>
          <w:sz w:val="24"/>
          <w:szCs w:val="24"/>
          <w:lang w:val="en-GB"/>
        </w:rPr>
        <w:t xml:space="preserve"> </w:t>
      </w:r>
    </w:p>
    <w:p w14:paraId="719B3F6E" w14:textId="57AEE029"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Deadline to sign up for Information Session #1:</w:t>
      </w:r>
      <w:r>
        <w:rPr>
          <w:rFonts w:ascii="Arial" w:eastAsia="Times New Roman" w:hAnsi="Arial" w:cs="Arial"/>
          <w:sz w:val="24"/>
          <w:szCs w:val="24"/>
          <w:lang w:val="en-GB"/>
        </w:rPr>
        <w:t xml:space="preserve"> </w:t>
      </w:r>
      <w:r w:rsidR="00E74660">
        <w:rPr>
          <w:rFonts w:ascii="Arial" w:eastAsia="Times New Roman" w:hAnsi="Arial" w:cs="Arial"/>
          <w:sz w:val="24"/>
          <w:szCs w:val="24"/>
          <w:lang w:val="en-GB"/>
        </w:rPr>
        <w:t>April</w:t>
      </w:r>
      <w:r>
        <w:rPr>
          <w:rFonts w:ascii="Arial" w:eastAsia="Times New Roman" w:hAnsi="Arial" w:cs="Arial"/>
          <w:sz w:val="24"/>
          <w:szCs w:val="24"/>
          <w:lang w:val="en-GB"/>
        </w:rPr>
        <w:t xml:space="preserve"> </w:t>
      </w:r>
      <w:r w:rsidR="003317D1">
        <w:rPr>
          <w:rFonts w:ascii="Arial" w:eastAsia="Times New Roman" w:hAnsi="Arial" w:cs="Arial"/>
          <w:sz w:val="24"/>
          <w:szCs w:val="24"/>
          <w:lang w:val="en-GB"/>
        </w:rPr>
        <w:t>13</w:t>
      </w:r>
      <w:r>
        <w:rPr>
          <w:rFonts w:ascii="Arial" w:eastAsia="Times New Roman" w:hAnsi="Arial" w:cs="Arial"/>
          <w:sz w:val="24"/>
          <w:szCs w:val="24"/>
          <w:lang w:val="en-GB"/>
        </w:rPr>
        <w:t>, 202</w:t>
      </w:r>
      <w:r w:rsidR="003317D1">
        <w:rPr>
          <w:rFonts w:ascii="Arial" w:eastAsia="Times New Roman" w:hAnsi="Arial" w:cs="Arial"/>
          <w:sz w:val="24"/>
          <w:szCs w:val="24"/>
          <w:lang w:val="en-GB"/>
        </w:rPr>
        <w:t>6</w:t>
      </w:r>
    </w:p>
    <w:p w14:paraId="6BDD58A4" w14:textId="71AB5AEC"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Information Session #1:</w:t>
      </w:r>
      <w:r>
        <w:rPr>
          <w:rFonts w:ascii="Arial" w:eastAsia="Times New Roman" w:hAnsi="Arial" w:cs="Arial"/>
          <w:sz w:val="24"/>
          <w:szCs w:val="24"/>
          <w:lang w:val="en-GB"/>
        </w:rPr>
        <w:t xml:space="preserve"> </w:t>
      </w:r>
      <w:r w:rsidR="003317D1">
        <w:rPr>
          <w:rFonts w:ascii="Arial" w:eastAsia="Times New Roman" w:hAnsi="Arial" w:cs="Arial"/>
          <w:sz w:val="24"/>
          <w:szCs w:val="24"/>
          <w:lang w:val="en-GB"/>
        </w:rPr>
        <w:t>April</w:t>
      </w:r>
      <w:r>
        <w:rPr>
          <w:rFonts w:ascii="Arial" w:eastAsia="Times New Roman" w:hAnsi="Arial" w:cs="Arial"/>
          <w:sz w:val="24"/>
          <w:szCs w:val="24"/>
          <w:lang w:val="en-GB"/>
        </w:rPr>
        <w:t xml:space="preserve"> 1</w:t>
      </w:r>
      <w:r w:rsidR="003317D1">
        <w:rPr>
          <w:rFonts w:ascii="Arial" w:eastAsia="Times New Roman" w:hAnsi="Arial" w:cs="Arial"/>
          <w:sz w:val="24"/>
          <w:szCs w:val="24"/>
          <w:lang w:val="en-GB"/>
        </w:rPr>
        <w:t>5</w:t>
      </w:r>
      <w:r>
        <w:rPr>
          <w:rFonts w:ascii="Arial" w:eastAsia="Times New Roman" w:hAnsi="Arial" w:cs="Arial"/>
          <w:sz w:val="24"/>
          <w:szCs w:val="24"/>
          <w:lang w:val="en-GB"/>
        </w:rPr>
        <w:t>, 202</w:t>
      </w:r>
      <w:r w:rsidR="003317D1">
        <w:rPr>
          <w:rFonts w:ascii="Arial" w:eastAsia="Times New Roman" w:hAnsi="Arial" w:cs="Arial"/>
          <w:sz w:val="24"/>
          <w:szCs w:val="24"/>
          <w:lang w:val="en-GB"/>
        </w:rPr>
        <w:t>6</w:t>
      </w:r>
    </w:p>
    <w:p w14:paraId="259E8B2F" w14:textId="337E2538"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Deadline to sign up for Information Session</w:t>
      </w:r>
      <w:r w:rsidR="001477A2" w:rsidRPr="001477A2">
        <w:rPr>
          <w:rFonts w:ascii="Arial" w:eastAsia="Times New Roman" w:hAnsi="Arial" w:cs="Arial"/>
          <w:b/>
          <w:bCs/>
          <w:sz w:val="24"/>
          <w:szCs w:val="24"/>
          <w:lang w:val="en-GB"/>
        </w:rPr>
        <w:t xml:space="preserve"> #2 </w:t>
      </w:r>
      <w:r w:rsidRPr="001477A2">
        <w:rPr>
          <w:rFonts w:ascii="Arial" w:eastAsia="Times New Roman" w:hAnsi="Arial" w:cs="Arial"/>
          <w:b/>
          <w:bCs/>
          <w:sz w:val="24"/>
          <w:szCs w:val="24"/>
          <w:lang w:val="en-GB"/>
        </w:rPr>
        <w:t>/</w:t>
      </w:r>
      <w:r w:rsidR="001477A2" w:rsidRPr="001477A2">
        <w:rPr>
          <w:rFonts w:ascii="Arial" w:eastAsia="Times New Roman" w:hAnsi="Arial" w:cs="Arial"/>
          <w:b/>
          <w:bCs/>
          <w:sz w:val="24"/>
          <w:szCs w:val="24"/>
          <w:lang w:val="en-GB"/>
        </w:rPr>
        <w:t xml:space="preserve"> </w:t>
      </w:r>
      <w:r w:rsidRPr="001477A2">
        <w:rPr>
          <w:rFonts w:ascii="Arial" w:eastAsia="Times New Roman" w:hAnsi="Arial" w:cs="Arial"/>
          <w:b/>
          <w:bCs/>
          <w:sz w:val="24"/>
          <w:szCs w:val="24"/>
          <w:lang w:val="en-GB"/>
        </w:rPr>
        <w:t>Application Clinic:</w:t>
      </w:r>
      <w:r>
        <w:rPr>
          <w:rFonts w:ascii="Arial" w:eastAsia="Times New Roman" w:hAnsi="Arial" w:cs="Arial"/>
          <w:sz w:val="24"/>
          <w:szCs w:val="24"/>
          <w:lang w:val="en-GB"/>
        </w:rPr>
        <w:t xml:space="preserve"> </w:t>
      </w:r>
      <w:r w:rsidR="006C54C7">
        <w:rPr>
          <w:rFonts w:ascii="Arial" w:eastAsia="Times New Roman" w:hAnsi="Arial" w:cs="Arial"/>
          <w:sz w:val="24"/>
          <w:szCs w:val="24"/>
          <w:lang w:val="en-GB"/>
        </w:rPr>
        <w:t>May</w:t>
      </w:r>
      <w:r>
        <w:rPr>
          <w:rFonts w:ascii="Arial" w:eastAsia="Times New Roman" w:hAnsi="Arial" w:cs="Arial"/>
          <w:sz w:val="24"/>
          <w:szCs w:val="24"/>
          <w:lang w:val="en-GB"/>
        </w:rPr>
        <w:t xml:space="preserve"> </w:t>
      </w:r>
      <w:r w:rsidR="006C54C7">
        <w:rPr>
          <w:rFonts w:ascii="Arial" w:eastAsia="Times New Roman" w:hAnsi="Arial" w:cs="Arial"/>
          <w:sz w:val="24"/>
          <w:szCs w:val="24"/>
          <w:lang w:val="en-GB"/>
        </w:rPr>
        <w:t>4</w:t>
      </w:r>
      <w:r>
        <w:rPr>
          <w:rFonts w:ascii="Arial" w:eastAsia="Times New Roman" w:hAnsi="Arial" w:cs="Arial"/>
          <w:sz w:val="24"/>
          <w:szCs w:val="24"/>
          <w:lang w:val="en-GB"/>
        </w:rPr>
        <w:t>, 202</w:t>
      </w:r>
      <w:r w:rsidR="00682905">
        <w:rPr>
          <w:rFonts w:ascii="Arial" w:eastAsia="Times New Roman" w:hAnsi="Arial" w:cs="Arial"/>
          <w:sz w:val="24"/>
          <w:szCs w:val="24"/>
          <w:lang w:val="en-GB"/>
        </w:rPr>
        <w:t>6</w:t>
      </w:r>
      <w:r>
        <w:rPr>
          <w:rFonts w:ascii="Arial" w:eastAsia="Times New Roman" w:hAnsi="Arial" w:cs="Arial"/>
          <w:sz w:val="24"/>
          <w:szCs w:val="24"/>
          <w:lang w:val="en-GB"/>
        </w:rPr>
        <w:t xml:space="preserve"> </w:t>
      </w:r>
    </w:p>
    <w:p w14:paraId="4E4E4A70" w14:textId="2301E1A6"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Information Session</w:t>
      </w:r>
      <w:r w:rsidR="001477A2" w:rsidRPr="001477A2">
        <w:rPr>
          <w:rFonts w:ascii="Arial" w:eastAsia="Times New Roman" w:hAnsi="Arial" w:cs="Arial"/>
          <w:b/>
          <w:bCs/>
          <w:sz w:val="24"/>
          <w:szCs w:val="24"/>
          <w:lang w:val="en-GB"/>
        </w:rPr>
        <w:t xml:space="preserve"> #2 </w:t>
      </w:r>
      <w:r w:rsidRPr="001477A2">
        <w:rPr>
          <w:rFonts w:ascii="Arial" w:eastAsia="Times New Roman" w:hAnsi="Arial" w:cs="Arial"/>
          <w:b/>
          <w:bCs/>
          <w:sz w:val="24"/>
          <w:szCs w:val="24"/>
          <w:lang w:val="en-GB"/>
        </w:rPr>
        <w:t>/</w:t>
      </w:r>
      <w:r w:rsidR="001477A2" w:rsidRPr="001477A2">
        <w:rPr>
          <w:rFonts w:ascii="Arial" w:eastAsia="Times New Roman" w:hAnsi="Arial" w:cs="Arial"/>
          <w:b/>
          <w:bCs/>
          <w:sz w:val="24"/>
          <w:szCs w:val="24"/>
          <w:lang w:val="en-GB"/>
        </w:rPr>
        <w:t xml:space="preserve"> </w:t>
      </w:r>
      <w:r w:rsidRPr="001477A2">
        <w:rPr>
          <w:rFonts w:ascii="Arial" w:eastAsia="Times New Roman" w:hAnsi="Arial" w:cs="Arial"/>
          <w:b/>
          <w:bCs/>
          <w:sz w:val="24"/>
          <w:szCs w:val="24"/>
          <w:lang w:val="en-GB"/>
        </w:rPr>
        <w:t xml:space="preserve">Application Clinic: </w:t>
      </w:r>
      <w:r w:rsidR="006C54C7">
        <w:rPr>
          <w:rFonts w:ascii="Arial" w:eastAsia="Times New Roman" w:hAnsi="Arial" w:cs="Arial"/>
          <w:sz w:val="24"/>
          <w:szCs w:val="24"/>
          <w:lang w:val="en-GB"/>
        </w:rPr>
        <w:t>May</w:t>
      </w:r>
      <w:r>
        <w:rPr>
          <w:rFonts w:ascii="Arial" w:eastAsia="Times New Roman" w:hAnsi="Arial" w:cs="Arial"/>
          <w:sz w:val="24"/>
          <w:szCs w:val="24"/>
          <w:lang w:val="en-GB"/>
        </w:rPr>
        <w:t xml:space="preserve"> </w:t>
      </w:r>
      <w:r w:rsidR="006C54C7">
        <w:rPr>
          <w:rFonts w:ascii="Arial" w:eastAsia="Times New Roman" w:hAnsi="Arial" w:cs="Arial"/>
          <w:sz w:val="24"/>
          <w:szCs w:val="24"/>
          <w:lang w:val="en-GB"/>
        </w:rPr>
        <w:t>6</w:t>
      </w:r>
      <w:r>
        <w:rPr>
          <w:rFonts w:ascii="Arial" w:eastAsia="Times New Roman" w:hAnsi="Arial" w:cs="Arial"/>
          <w:sz w:val="24"/>
          <w:szCs w:val="24"/>
          <w:lang w:val="en-GB"/>
        </w:rPr>
        <w:t>, 202</w:t>
      </w:r>
      <w:r w:rsidR="00682905">
        <w:rPr>
          <w:rFonts w:ascii="Arial" w:eastAsia="Times New Roman" w:hAnsi="Arial" w:cs="Arial"/>
          <w:sz w:val="24"/>
          <w:szCs w:val="24"/>
          <w:lang w:val="en-GB"/>
        </w:rPr>
        <w:t>6</w:t>
      </w:r>
      <w:r>
        <w:rPr>
          <w:rFonts w:ascii="Arial" w:eastAsia="Times New Roman" w:hAnsi="Arial" w:cs="Arial"/>
          <w:sz w:val="24"/>
          <w:szCs w:val="24"/>
          <w:lang w:val="en-GB"/>
        </w:rPr>
        <w:t xml:space="preserve"> </w:t>
      </w:r>
    </w:p>
    <w:p w14:paraId="2C8A85A7" w14:textId="75B02DD7"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 xml:space="preserve">Deadline to </w:t>
      </w:r>
      <w:r w:rsidR="00BE513B">
        <w:rPr>
          <w:rFonts w:ascii="Arial" w:eastAsia="Times New Roman" w:hAnsi="Arial" w:cs="Arial"/>
          <w:b/>
          <w:bCs/>
          <w:sz w:val="24"/>
          <w:szCs w:val="24"/>
          <w:lang w:val="en-GB"/>
        </w:rPr>
        <w:t>s</w:t>
      </w:r>
      <w:r w:rsidRPr="001477A2">
        <w:rPr>
          <w:rFonts w:ascii="Arial" w:eastAsia="Times New Roman" w:hAnsi="Arial" w:cs="Arial"/>
          <w:b/>
          <w:bCs/>
          <w:sz w:val="24"/>
          <w:szCs w:val="24"/>
          <w:lang w:val="en-GB"/>
        </w:rPr>
        <w:t xml:space="preserve">ubmit </w:t>
      </w:r>
      <w:r w:rsidR="001A4B82">
        <w:rPr>
          <w:rFonts w:ascii="Arial" w:eastAsia="Times New Roman" w:hAnsi="Arial" w:cs="Arial"/>
          <w:b/>
          <w:bCs/>
          <w:sz w:val="24"/>
          <w:szCs w:val="24"/>
          <w:lang w:val="en-GB"/>
        </w:rPr>
        <w:t>Concept Notes</w:t>
      </w:r>
      <w:r w:rsidRPr="001477A2">
        <w:rPr>
          <w:rFonts w:ascii="Arial" w:eastAsia="Times New Roman" w:hAnsi="Arial" w:cs="Arial"/>
          <w:b/>
          <w:bCs/>
          <w:sz w:val="24"/>
          <w:szCs w:val="24"/>
          <w:lang w:val="en-GB"/>
        </w:rPr>
        <w:t>:</w:t>
      </w:r>
      <w:r>
        <w:rPr>
          <w:rFonts w:ascii="Arial" w:eastAsia="Times New Roman" w:hAnsi="Arial" w:cs="Arial"/>
          <w:sz w:val="24"/>
          <w:szCs w:val="24"/>
          <w:lang w:val="en-GB"/>
        </w:rPr>
        <w:t xml:space="preserve"> </w:t>
      </w:r>
      <w:r w:rsidR="00682905">
        <w:rPr>
          <w:rFonts w:ascii="Arial" w:eastAsia="Times New Roman" w:hAnsi="Arial" w:cs="Arial"/>
          <w:sz w:val="24"/>
          <w:szCs w:val="24"/>
          <w:lang w:val="en-GB"/>
        </w:rPr>
        <w:t>May</w:t>
      </w:r>
      <w:r>
        <w:rPr>
          <w:rFonts w:ascii="Arial" w:eastAsia="Times New Roman" w:hAnsi="Arial" w:cs="Arial"/>
          <w:sz w:val="24"/>
          <w:szCs w:val="24"/>
          <w:lang w:val="en-GB"/>
        </w:rPr>
        <w:t xml:space="preserve"> </w:t>
      </w:r>
      <w:r w:rsidR="00682905">
        <w:rPr>
          <w:rFonts w:ascii="Arial" w:eastAsia="Times New Roman" w:hAnsi="Arial" w:cs="Arial"/>
          <w:sz w:val="24"/>
          <w:szCs w:val="24"/>
          <w:lang w:val="en-GB"/>
        </w:rPr>
        <w:t>2</w:t>
      </w:r>
      <w:r w:rsidR="002F649C">
        <w:rPr>
          <w:rFonts w:ascii="Arial" w:eastAsia="Times New Roman" w:hAnsi="Arial" w:cs="Arial"/>
          <w:sz w:val="24"/>
          <w:szCs w:val="24"/>
          <w:lang w:val="en-GB"/>
        </w:rPr>
        <w:t>2</w:t>
      </w:r>
      <w:r>
        <w:rPr>
          <w:rFonts w:ascii="Arial" w:eastAsia="Times New Roman" w:hAnsi="Arial" w:cs="Arial"/>
          <w:sz w:val="24"/>
          <w:szCs w:val="24"/>
          <w:lang w:val="en-GB"/>
        </w:rPr>
        <w:t>, 202</w:t>
      </w:r>
      <w:r w:rsidR="00682905">
        <w:rPr>
          <w:rFonts w:ascii="Arial" w:eastAsia="Times New Roman" w:hAnsi="Arial" w:cs="Arial"/>
          <w:sz w:val="24"/>
          <w:szCs w:val="24"/>
          <w:lang w:val="en-GB"/>
        </w:rPr>
        <w:t>6</w:t>
      </w:r>
    </w:p>
    <w:p w14:paraId="59361EC6" w14:textId="660E9249" w:rsidR="0045543E" w:rsidRPr="00F008D7" w:rsidRDefault="0045543E" w:rsidP="0045543E">
      <w:pPr>
        <w:rPr>
          <w:rFonts w:ascii="Arial" w:eastAsia="Times New Roman" w:hAnsi="Arial" w:cs="Arial"/>
          <w:sz w:val="24"/>
          <w:szCs w:val="24"/>
          <w:lang w:val="en-GB"/>
        </w:rPr>
      </w:pPr>
      <w:r w:rsidRPr="001A4B82">
        <w:rPr>
          <w:rFonts w:ascii="Arial" w:eastAsia="Times New Roman" w:hAnsi="Arial" w:cs="Arial"/>
          <w:b/>
          <w:bCs/>
          <w:sz w:val="24"/>
          <w:szCs w:val="24"/>
          <w:lang w:val="en-GB"/>
        </w:rPr>
        <w:t xml:space="preserve">Expected </w:t>
      </w:r>
      <w:r w:rsidR="00BE513B">
        <w:rPr>
          <w:rFonts w:ascii="Arial" w:eastAsia="Times New Roman" w:hAnsi="Arial" w:cs="Arial"/>
          <w:b/>
          <w:bCs/>
          <w:sz w:val="24"/>
          <w:szCs w:val="24"/>
          <w:lang w:val="en-GB"/>
        </w:rPr>
        <w:t>a</w:t>
      </w:r>
      <w:r w:rsidRPr="001A4B82">
        <w:rPr>
          <w:rFonts w:ascii="Arial" w:eastAsia="Times New Roman" w:hAnsi="Arial" w:cs="Arial"/>
          <w:b/>
          <w:bCs/>
          <w:sz w:val="24"/>
          <w:szCs w:val="24"/>
          <w:lang w:val="en-GB"/>
        </w:rPr>
        <w:t xml:space="preserve">nnouncement of </w:t>
      </w:r>
      <w:r w:rsidR="00BE513B">
        <w:rPr>
          <w:rFonts w:ascii="Arial" w:eastAsia="Times New Roman" w:hAnsi="Arial" w:cs="Arial"/>
          <w:b/>
          <w:bCs/>
          <w:sz w:val="24"/>
          <w:szCs w:val="24"/>
          <w:lang w:val="en-GB"/>
        </w:rPr>
        <w:t>s</w:t>
      </w:r>
      <w:r w:rsidRPr="001A4B82">
        <w:rPr>
          <w:rFonts w:ascii="Arial" w:eastAsia="Times New Roman" w:hAnsi="Arial" w:cs="Arial"/>
          <w:b/>
          <w:bCs/>
          <w:sz w:val="24"/>
          <w:szCs w:val="24"/>
          <w:lang w:val="en-GB"/>
        </w:rPr>
        <w:t xml:space="preserve">elected </w:t>
      </w:r>
      <w:r w:rsidR="001A4B82" w:rsidRPr="001A4B82">
        <w:rPr>
          <w:rFonts w:ascii="Arial" w:eastAsia="Times New Roman" w:hAnsi="Arial" w:cs="Arial"/>
          <w:b/>
          <w:bCs/>
          <w:sz w:val="24"/>
          <w:szCs w:val="24"/>
          <w:lang w:val="en-GB"/>
        </w:rPr>
        <w:t>C</w:t>
      </w:r>
      <w:r w:rsidRPr="001A4B82">
        <w:rPr>
          <w:rFonts w:ascii="Arial" w:eastAsia="Times New Roman" w:hAnsi="Arial" w:cs="Arial"/>
          <w:b/>
          <w:bCs/>
          <w:sz w:val="24"/>
          <w:szCs w:val="24"/>
          <w:lang w:val="en-GB"/>
        </w:rPr>
        <w:t xml:space="preserve">oncept </w:t>
      </w:r>
      <w:r w:rsidR="001A4B82" w:rsidRPr="001A4B82">
        <w:rPr>
          <w:rFonts w:ascii="Arial" w:eastAsia="Times New Roman" w:hAnsi="Arial" w:cs="Arial"/>
          <w:b/>
          <w:bCs/>
          <w:sz w:val="24"/>
          <w:szCs w:val="24"/>
          <w:lang w:val="en-GB"/>
        </w:rPr>
        <w:t>N</w:t>
      </w:r>
      <w:r w:rsidRPr="001A4B82">
        <w:rPr>
          <w:rFonts w:ascii="Arial" w:eastAsia="Times New Roman" w:hAnsi="Arial" w:cs="Arial"/>
          <w:b/>
          <w:bCs/>
          <w:sz w:val="24"/>
          <w:szCs w:val="24"/>
          <w:lang w:val="en-GB"/>
        </w:rPr>
        <w:t>otes:</w:t>
      </w:r>
      <w:r w:rsidRPr="4A1CA37E">
        <w:rPr>
          <w:rFonts w:ascii="Arial" w:eastAsia="Times New Roman" w:hAnsi="Arial" w:cs="Arial"/>
          <w:sz w:val="24"/>
          <w:szCs w:val="24"/>
          <w:lang w:val="en-GB"/>
        </w:rPr>
        <w:t xml:space="preserve"> </w:t>
      </w:r>
      <w:r w:rsidR="005A7790">
        <w:rPr>
          <w:rFonts w:ascii="Arial" w:eastAsia="Times New Roman" w:hAnsi="Arial" w:cs="Arial"/>
          <w:sz w:val="24"/>
          <w:szCs w:val="24"/>
          <w:lang w:val="en-GB"/>
        </w:rPr>
        <w:t>June</w:t>
      </w:r>
      <w:r>
        <w:rPr>
          <w:rFonts w:ascii="Arial" w:eastAsia="Times New Roman" w:hAnsi="Arial" w:cs="Arial"/>
          <w:sz w:val="24"/>
          <w:szCs w:val="24"/>
          <w:lang w:val="en-GB"/>
        </w:rPr>
        <w:t xml:space="preserve"> 2</w:t>
      </w:r>
      <w:r w:rsidR="00595611">
        <w:rPr>
          <w:rFonts w:ascii="Arial" w:eastAsia="Times New Roman" w:hAnsi="Arial" w:cs="Arial"/>
          <w:sz w:val="24"/>
          <w:szCs w:val="24"/>
          <w:lang w:val="en-GB"/>
        </w:rPr>
        <w:t>4</w:t>
      </w:r>
      <w:r>
        <w:rPr>
          <w:rFonts w:ascii="Arial" w:eastAsia="Times New Roman" w:hAnsi="Arial" w:cs="Arial"/>
          <w:sz w:val="24"/>
          <w:szCs w:val="24"/>
          <w:lang w:val="en-GB"/>
        </w:rPr>
        <w:t>, 202</w:t>
      </w:r>
      <w:r w:rsidR="005A7790">
        <w:rPr>
          <w:rFonts w:ascii="Arial" w:eastAsia="Times New Roman" w:hAnsi="Arial" w:cs="Arial"/>
          <w:sz w:val="24"/>
          <w:szCs w:val="24"/>
          <w:lang w:val="en-GB"/>
        </w:rPr>
        <w:t>6</w:t>
      </w:r>
      <w:r>
        <w:rPr>
          <w:rFonts w:ascii="Arial" w:eastAsia="Times New Roman" w:hAnsi="Arial" w:cs="Arial"/>
          <w:sz w:val="24"/>
          <w:szCs w:val="24"/>
          <w:lang w:val="en-GB"/>
        </w:rPr>
        <w:t xml:space="preserve"> </w:t>
      </w:r>
    </w:p>
    <w:p w14:paraId="0C477A3C" w14:textId="6F70FA6B" w:rsidR="0045543E" w:rsidRPr="00F008D7" w:rsidRDefault="0045543E" w:rsidP="0045543E">
      <w:pPr>
        <w:rPr>
          <w:rFonts w:ascii="Arial" w:eastAsia="Times New Roman" w:hAnsi="Arial" w:cs="Arial"/>
          <w:sz w:val="24"/>
          <w:szCs w:val="24"/>
          <w:lang w:val="en-GB"/>
        </w:rPr>
      </w:pPr>
      <w:r w:rsidRPr="00CB1419">
        <w:rPr>
          <w:rFonts w:ascii="Arial" w:eastAsia="Times New Roman" w:hAnsi="Arial" w:cs="Arial"/>
          <w:b/>
          <w:bCs/>
          <w:sz w:val="24"/>
          <w:szCs w:val="24"/>
          <w:lang w:val="en-GB"/>
        </w:rPr>
        <w:t xml:space="preserve">Technical </w:t>
      </w:r>
      <w:r w:rsidR="00BE513B">
        <w:rPr>
          <w:rFonts w:ascii="Arial" w:eastAsia="Times New Roman" w:hAnsi="Arial" w:cs="Arial"/>
          <w:b/>
          <w:bCs/>
          <w:sz w:val="24"/>
          <w:szCs w:val="24"/>
          <w:lang w:val="en-GB"/>
        </w:rPr>
        <w:t>A</w:t>
      </w:r>
      <w:r w:rsidRPr="00CB1419">
        <w:rPr>
          <w:rFonts w:ascii="Arial" w:eastAsia="Times New Roman" w:hAnsi="Arial" w:cs="Arial"/>
          <w:b/>
          <w:bCs/>
          <w:sz w:val="24"/>
          <w:szCs w:val="24"/>
          <w:lang w:val="en-GB"/>
        </w:rPr>
        <w:t xml:space="preserve">ssistance for Cluster Development Plan: </w:t>
      </w:r>
      <w:r w:rsidR="00595611">
        <w:rPr>
          <w:rFonts w:ascii="Arial" w:eastAsia="Times New Roman" w:hAnsi="Arial" w:cs="Arial"/>
          <w:sz w:val="24"/>
          <w:szCs w:val="24"/>
          <w:lang w:val="en-GB"/>
        </w:rPr>
        <w:t>July</w:t>
      </w:r>
      <w:r>
        <w:rPr>
          <w:rFonts w:ascii="Arial" w:eastAsia="Times New Roman" w:hAnsi="Arial" w:cs="Arial"/>
          <w:sz w:val="24"/>
          <w:szCs w:val="24"/>
          <w:lang w:val="en-GB"/>
        </w:rPr>
        <w:t xml:space="preserve"> – </w:t>
      </w:r>
      <w:r w:rsidR="00595611">
        <w:rPr>
          <w:rFonts w:ascii="Arial" w:eastAsia="Times New Roman" w:hAnsi="Arial" w:cs="Arial"/>
          <w:sz w:val="24"/>
          <w:szCs w:val="24"/>
          <w:lang w:val="en-GB"/>
        </w:rPr>
        <w:t>September</w:t>
      </w:r>
      <w:r>
        <w:rPr>
          <w:rFonts w:ascii="Arial" w:eastAsia="Times New Roman" w:hAnsi="Arial" w:cs="Arial"/>
          <w:sz w:val="24"/>
          <w:szCs w:val="24"/>
          <w:lang w:val="en-GB"/>
        </w:rPr>
        <w:t xml:space="preserve"> 202</w:t>
      </w:r>
      <w:r w:rsidR="00595611">
        <w:rPr>
          <w:rFonts w:ascii="Arial" w:eastAsia="Times New Roman" w:hAnsi="Arial" w:cs="Arial"/>
          <w:sz w:val="24"/>
          <w:szCs w:val="24"/>
          <w:lang w:val="en-GB"/>
        </w:rPr>
        <w:t>6</w:t>
      </w:r>
      <w:r>
        <w:rPr>
          <w:rFonts w:ascii="Arial" w:eastAsia="Times New Roman" w:hAnsi="Arial" w:cs="Arial"/>
          <w:sz w:val="24"/>
          <w:szCs w:val="24"/>
          <w:lang w:val="en-GB"/>
        </w:rPr>
        <w:t xml:space="preserve"> </w:t>
      </w:r>
    </w:p>
    <w:p w14:paraId="2D28FD48" w14:textId="0FDE1128" w:rsidR="0045543E" w:rsidRDefault="00D62C6E" w:rsidP="0045543E">
      <w:pPr>
        <w:rPr>
          <w:rFonts w:ascii="Arial" w:eastAsia="Times New Roman" w:hAnsi="Arial" w:cs="Arial"/>
          <w:sz w:val="24"/>
          <w:szCs w:val="24"/>
          <w:lang w:val="en-GB"/>
        </w:rPr>
      </w:pPr>
      <w:r>
        <w:rPr>
          <w:rFonts w:ascii="Arial" w:eastAsia="Times New Roman" w:hAnsi="Arial" w:cs="Arial"/>
          <w:b/>
          <w:bCs/>
          <w:sz w:val="24"/>
          <w:szCs w:val="24"/>
          <w:lang w:val="en-GB"/>
        </w:rPr>
        <w:t>P</w:t>
      </w:r>
      <w:r w:rsidR="0045543E" w:rsidRPr="00CB1419">
        <w:rPr>
          <w:rFonts w:ascii="Arial" w:eastAsia="Times New Roman" w:hAnsi="Arial" w:cs="Arial"/>
          <w:b/>
          <w:bCs/>
          <w:sz w:val="24"/>
          <w:szCs w:val="24"/>
          <w:lang w:val="en-GB"/>
        </w:rPr>
        <w:t xml:space="preserve">itch </w:t>
      </w:r>
      <w:r>
        <w:rPr>
          <w:rFonts w:ascii="Arial" w:eastAsia="Times New Roman" w:hAnsi="Arial" w:cs="Arial"/>
          <w:b/>
          <w:bCs/>
          <w:sz w:val="24"/>
          <w:szCs w:val="24"/>
          <w:lang w:val="en-GB"/>
        </w:rPr>
        <w:t>P</w:t>
      </w:r>
      <w:r w:rsidR="0045543E" w:rsidRPr="00CB1419">
        <w:rPr>
          <w:rFonts w:ascii="Arial" w:eastAsia="Times New Roman" w:hAnsi="Arial" w:cs="Arial"/>
          <w:b/>
          <w:bCs/>
          <w:sz w:val="24"/>
          <w:szCs w:val="24"/>
          <w:lang w:val="en-GB"/>
        </w:rPr>
        <w:t xml:space="preserve">resentations by </w:t>
      </w:r>
      <w:r w:rsidR="00BE513B">
        <w:rPr>
          <w:rFonts w:ascii="Arial" w:eastAsia="Times New Roman" w:hAnsi="Arial" w:cs="Arial"/>
          <w:b/>
          <w:bCs/>
          <w:sz w:val="24"/>
          <w:szCs w:val="24"/>
          <w:lang w:val="en-GB"/>
        </w:rPr>
        <w:t>s</w:t>
      </w:r>
      <w:r w:rsidR="0045543E" w:rsidRPr="00CB1419">
        <w:rPr>
          <w:rFonts w:ascii="Arial" w:eastAsia="Times New Roman" w:hAnsi="Arial" w:cs="Arial"/>
          <w:b/>
          <w:bCs/>
          <w:sz w:val="24"/>
          <w:szCs w:val="24"/>
          <w:lang w:val="en-GB"/>
        </w:rPr>
        <w:t xml:space="preserve">hortlisted </w:t>
      </w:r>
      <w:r w:rsidR="00BE513B">
        <w:rPr>
          <w:rFonts w:ascii="Arial" w:eastAsia="Times New Roman" w:hAnsi="Arial" w:cs="Arial"/>
          <w:b/>
          <w:bCs/>
          <w:sz w:val="24"/>
          <w:szCs w:val="24"/>
          <w:lang w:val="en-GB"/>
        </w:rPr>
        <w:t>c</w:t>
      </w:r>
      <w:r>
        <w:rPr>
          <w:rFonts w:ascii="Arial" w:eastAsia="Times New Roman" w:hAnsi="Arial" w:cs="Arial"/>
          <w:b/>
          <w:bCs/>
          <w:sz w:val="24"/>
          <w:szCs w:val="24"/>
          <w:lang w:val="en-GB"/>
        </w:rPr>
        <w:t>luster</w:t>
      </w:r>
      <w:r w:rsidR="00BE513B">
        <w:rPr>
          <w:rFonts w:ascii="Arial" w:eastAsia="Times New Roman" w:hAnsi="Arial" w:cs="Arial"/>
          <w:b/>
          <w:bCs/>
          <w:sz w:val="24"/>
          <w:szCs w:val="24"/>
          <w:lang w:val="en-GB"/>
        </w:rPr>
        <w:t xml:space="preserve"> projects</w:t>
      </w:r>
      <w:r w:rsidR="0045543E" w:rsidRPr="00CB1419">
        <w:rPr>
          <w:rFonts w:ascii="Arial" w:eastAsia="Times New Roman" w:hAnsi="Arial" w:cs="Arial"/>
          <w:b/>
          <w:bCs/>
          <w:sz w:val="24"/>
          <w:szCs w:val="24"/>
          <w:lang w:val="en-GB"/>
        </w:rPr>
        <w:t xml:space="preserve"> to Investment Panel, and </w:t>
      </w:r>
      <w:r w:rsidR="00BE513B">
        <w:rPr>
          <w:rFonts w:ascii="Arial" w:eastAsia="Times New Roman" w:hAnsi="Arial" w:cs="Arial"/>
          <w:b/>
          <w:bCs/>
          <w:sz w:val="24"/>
          <w:szCs w:val="24"/>
          <w:lang w:val="en-GB"/>
        </w:rPr>
        <w:t>F</w:t>
      </w:r>
      <w:r w:rsidR="0045543E" w:rsidRPr="00CB1419">
        <w:rPr>
          <w:rFonts w:ascii="Arial" w:eastAsia="Times New Roman" w:hAnsi="Arial" w:cs="Arial"/>
          <w:b/>
          <w:bCs/>
          <w:sz w:val="24"/>
          <w:szCs w:val="24"/>
          <w:lang w:val="en-GB"/>
        </w:rPr>
        <w:t xml:space="preserve">inal </w:t>
      </w:r>
      <w:r w:rsidR="00BE513B">
        <w:rPr>
          <w:rFonts w:ascii="Arial" w:eastAsia="Times New Roman" w:hAnsi="Arial" w:cs="Arial"/>
          <w:b/>
          <w:bCs/>
          <w:sz w:val="24"/>
          <w:szCs w:val="24"/>
          <w:lang w:val="en-GB"/>
        </w:rPr>
        <w:t>S</w:t>
      </w:r>
      <w:r w:rsidR="0045543E" w:rsidRPr="00CB1419">
        <w:rPr>
          <w:rFonts w:ascii="Arial" w:eastAsia="Times New Roman" w:hAnsi="Arial" w:cs="Arial"/>
          <w:b/>
          <w:bCs/>
          <w:sz w:val="24"/>
          <w:szCs w:val="24"/>
          <w:lang w:val="en-GB"/>
        </w:rPr>
        <w:t>election</w:t>
      </w:r>
      <w:r w:rsidR="00CB1419">
        <w:rPr>
          <w:rFonts w:ascii="Arial" w:eastAsia="Times New Roman" w:hAnsi="Arial" w:cs="Arial"/>
          <w:sz w:val="24"/>
          <w:szCs w:val="24"/>
          <w:lang w:val="en-GB"/>
        </w:rPr>
        <w:t>:</w:t>
      </w:r>
      <w:r w:rsidR="0045543E" w:rsidRPr="4A1CA37E">
        <w:rPr>
          <w:rFonts w:ascii="Arial" w:eastAsia="Times New Roman" w:hAnsi="Arial" w:cs="Arial"/>
          <w:sz w:val="24"/>
          <w:szCs w:val="24"/>
          <w:lang w:val="en-GB"/>
        </w:rPr>
        <w:t xml:space="preserve"> </w:t>
      </w:r>
      <w:r w:rsidR="00595611">
        <w:rPr>
          <w:rFonts w:ascii="Arial" w:eastAsia="Times New Roman" w:hAnsi="Arial" w:cs="Arial"/>
          <w:sz w:val="24"/>
          <w:szCs w:val="24"/>
          <w:lang w:val="en-GB"/>
        </w:rPr>
        <w:t>November</w:t>
      </w:r>
      <w:r w:rsidR="0045543E">
        <w:rPr>
          <w:rFonts w:ascii="Arial" w:eastAsia="Times New Roman" w:hAnsi="Arial" w:cs="Arial"/>
          <w:sz w:val="24"/>
          <w:szCs w:val="24"/>
          <w:lang w:val="en-GB"/>
        </w:rPr>
        <w:t xml:space="preserve"> 202</w:t>
      </w:r>
      <w:r w:rsidR="00595611">
        <w:rPr>
          <w:rFonts w:ascii="Arial" w:eastAsia="Times New Roman" w:hAnsi="Arial" w:cs="Arial"/>
          <w:sz w:val="24"/>
          <w:szCs w:val="24"/>
          <w:lang w:val="en-GB"/>
        </w:rPr>
        <w:t>6</w:t>
      </w:r>
      <w:r w:rsidR="0045543E">
        <w:rPr>
          <w:rFonts w:ascii="Arial" w:eastAsia="Times New Roman" w:hAnsi="Arial" w:cs="Arial"/>
          <w:sz w:val="24"/>
          <w:szCs w:val="24"/>
          <w:lang w:val="en-GB"/>
        </w:rPr>
        <w:t xml:space="preserve"> </w:t>
      </w:r>
    </w:p>
    <w:p w14:paraId="18897073" w14:textId="256285F2" w:rsidR="0045543E" w:rsidRPr="00F008D7" w:rsidRDefault="0045543E" w:rsidP="00BE513B">
      <w:pPr>
        <w:spacing w:after="360"/>
        <w:rPr>
          <w:rFonts w:ascii="Arial" w:eastAsia="Times New Roman" w:hAnsi="Arial" w:cs="Arial"/>
          <w:sz w:val="24"/>
          <w:szCs w:val="24"/>
          <w:lang w:val="en-GB"/>
        </w:rPr>
      </w:pPr>
      <w:r w:rsidRPr="00D62C6E">
        <w:rPr>
          <w:rFonts w:ascii="Arial" w:eastAsia="Times New Roman" w:hAnsi="Arial" w:cs="Arial"/>
          <w:b/>
          <w:bCs/>
          <w:sz w:val="24"/>
          <w:szCs w:val="24"/>
          <w:lang w:val="en-GB"/>
        </w:rPr>
        <w:t>Approval of Projects and Kick Off:</w:t>
      </w:r>
      <w:r>
        <w:rPr>
          <w:rFonts w:ascii="Arial" w:eastAsia="Times New Roman" w:hAnsi="Arial" w:cs="Arial"/>
          <w:sz w:val="24"/>
          <w:szCs w:val="24"/>
          <w:lang w:val="en-GB"/>
        </w:rPr>
        <w:t xml:space="preserve"> </w:t>
      </w:r>
      <w:r w:rsidR="00F75A6D">
        <w:rPr>
          <w:rFonts w:ascii="Arial" w:eastAsia="Times New Roman" w:hAnsi="Arial" w:cs="Arial"/>
          <w:sz w:val="24"/>
          <w:szCs w:val="24"/>
          <w:lang w:val="en-GB"/>
        </w:rPr>
        <w:t>January</w:t>
      </w:r>
      <w:r>
        <w:rPr>
          <w:rFonts w:ascii="Arial" w:eastAsia="Times New Roman" w:hAnsi="Arial" w:cs="Arial"/>
          <w:sz w:val="24"/>
          <w:szCs w:val="24"/>
          <w:lang w:val="en-GB"/>
        </w:rPr>
        <w:t xml:space="preserve"> – </w:t>
      </w:r>
      <w:r w:rsidR="00F75A6D">
        <w:rPr>
          <w:rFonts w:ascii="Arial" w:eastAsia="Times New Roman" w:hAnsi="Arial" w:cs="Arial"/>
          <w:sz w:val="24"/>
          <w:szCs w:val="24"/>
          <w:lang w:val="en-GB"/>
        </w:rPr>
        <w:t>March</w:t>
      </w:r>
      <w:r>
        <w:rPr>
          <w:rFonts w:ascii="Arial" w:eastAsia="Times New Roman" w:hAnsi="Arial" w:cs="Arial"/>
          <w:sz w:val="24"/>
          <w:szCs w:val="24"/>
          <w:lang w:val="en-GB"/>
        </w:rPr>
        <w:t xml:space="preserve"> 202</w:t>
      </w:r>
      <w:r w:rsidR="00CD405B">
        <w:rPr>
          <w:rFonts w:ascii="Arial" w:eastAsia="Times New Roman" w:hAnsi="Arial" w:cs="Arial"/>
          <w:sz w:val="24"/>
          <w:szCs w:val="24"/>
          <w:lang w:val="en-GB"/>
        </w:rPr>
        <w:t>7</w:t>
      </w:r>
      <w:r>
        <w:rPr>
          <w:rFonts w:ascii="Arial" w:eastAsia="Times New Roman" w:hAnsi="Arial" w:cs="Arial"/>
          <w:sz w:val="24"/>
          <w:szCs w:val="24"/>
          <w:lang w:val="en-GB"/>
        </w:rPr>
        <w:t xml:space="preserve"> </w:t>
      </w:r>
    </w:p>
    <w:p w14:paraId="1E07859B" w14:textId="37C06B2E" w:rsidR="0001351D" w:rsidRDefault="00204B7E" w:rsidP="00AF12E4">
      <w:pPr>
        <w:jc w:val="center"/>
        <w:rPr>
          <w:rFonts w:ascii="Arial" w:eastAsia="Times New Roman" w:hAnsi="Arial" w:cs="Arial"/>
          <w:b/>
          <w:bCs/>
          <w:sz w:val="24"/>
          <w:szCs w:val="24"/>
          <w:lang w:val="en-GB"/>
        </w:rPr>
      </w:pPr>
      <w:r>
        <w:rPr>
          <w:rFonts w:ascii="Arial" w:eastAsia="Times New Roman" w:hAnsi="Arial" w:cs="Arial"/>
          <w:b/>
          <w:bCs/>
          <w:sz w:val="24"/>
          <w:szCs w:val="24"/>
          <w:lang w:val="en-GB"/>
        </w:rPr>
        <w:t xml:space="preserve">NB: </w:t>
      </w:r>
      <w:r w:rsidR="0045543E" w:rsidRPr="00BE513B">
        <w:rPr>
          <w:rFonts w:ascii="Arial" w:eastAsia="Times New Roman" w:hAnsi="Arial" w:cs="Arial"/>
          <w:b/>
          <w:bCs/>
          <w:sz w:val="24"/>
          <w:szCs w:val="24"/>
          <w:lang w:val="en-GB"/>
        </w:rPr>
        <w:t>DATES ARE APPROXIMATE AND SUBJECT TO REVISIO</w:t>
      </w:r>
      <w:r w:rsidR="00AF12E4">
        <w:rPr>
          <w:rFonts w:ascii="Arial" w:eastAsia="Times New Roman" w:hAnsi="Arial" w:cs="Arial"/>
          <w:b/>
          <w:bCs/>
          <w:sz w:val="24"/>
          <w:szCs w:val="24"/>
          <w:lang w:val="en-GB"/>
        </w:rPr>
        <w:t>N</w:t>
      </w:r>
    </w:p>
    <w:p w14:paraId="4203EA8A" w14:textId="77777777" w:rsidR="00F34463" w:rsidRPr="00AF12E4" w:rsidRDefault="00F34463" w:rsidP="00AF12E4">
      <w:pPr>
        <w:jc w:val="center"/>
        <w:rPr>
          <w:rFonts w:ascii="Arial" w:eastAsia="Times New Roman" w:hAnsi="Arial" w:cs="Arial"/>
          <w:b/>
          <w:bCs/>
          <w:sz w:val="24"/>
          <w:szCs w:val="24"/>
          <w:lang w:val="en-GB"/>
        </w:rPr>
      </w:pPr>
    </w:p>
    <w:p w14:paraId="23360913" w14:textId="5A4D86BE" w:rsidR="00C96BAC" w:rsidRDefault="00C96BAC" w:rsidP="00AF12E4">
      <w:pPr>
        <w:jc w:val="center"/>
        <w:rPr>
          <w:rFonts w:ascii="Arial" w:eastAsia="Times New Roman" w:hAnsi="Arial" w:cs="Arial"/>
          <w:b/>
          <w:bCs/>
          <w:sz w:val="24"/>
          <w:szCs w:val="24"/>
          <w:lang w:val="en-GB"/>
        </w:rPr>
      </w:pPr>
    </w:p>
    <w:p w14:paraId="3C4AC05E" w14:textId="77777777" w:rsidR="00C55C0F" w:rsidRDefault="00C55C0F" w:rsidP="00AF12E4">
      <w:pPr>
        <w:jc w:val="center"/>
        <w:rPr>
          <w:rFonts w:ascii="Arial" w:eastAsia="Times New Roman" w:hAnsi="Arial" w:cs="Arial"/>
          <w:b/>
          <w:bCs/>
          <w:sz w:val="24"/>
          <w:szCs w:val="24"/>
          <w:lang w:val="en-GB"/>
        </w:rPr>
      </w:pPr>
    </w:p>
    <w:p w14:paraId="36D14162" w14:textId="77777777" w:rsidR="00C55C0F" w:rsidRDefault="00C55C0F" w:rsidP="00AF12E4">
      <w:pPr>
        <w:jc w:val="center"/>
        <w:rPr>
          <w:rFonts w:ascii="Arial" w:eastAsia="Times New Roman" w:hAnsi="Arial" w:cs="Arial"/>
          <w:b/>
          <w:bCs/>
          <w:sz w:val="24"/>
          <w:szCs w:val="24"/>
          <w:lang w:val="en-GB"/>
        </w:rPr>
      </w:pPr>
    </w:p>
    <w:p w14:paraId="11530800" w14:textId="77777777" w:rsidR="00C55C0F" w:rsidRDefault="00C55C0F" w:rsidP="00AF12E4">
      <w:pPr>
        <w:jc w:val="center"/>
        <w:rPr>
          <w:rFonts w:ascii="Arial" w:eastAsia="Times New Roman" w:hAnsi="Arial" w:cs="Arial"/>
          <w:b/>
          <w:bCs/>
          <w:sz w:val="24"/>
          <w:szCs w:val="24"/>
          <w:lang w:val="en-GB"/>
        </w:rPr>
      </w:pPr>
    </w:p>
    <w:p w14:paraId="32B78E5A" w14:textId="77777777" w:rsidR="00C55C0F" w:rsidRDefault="00C55C0F" w:rsidP="00AF12E4">
      <w:pPr>
        <w:jc w:val="center"/>
        <w:rPr>
          <w:rFonts w:ascii="Arial" w:eastAsia="Times New Roman" w:hAnsi="Arial" w:cs="Arial"/>
          <w:b/>
          <w:bCs/>
          <w:sz w:val="24"/>
          <w:szCs w:val="24"/>
          <w:lang w:val="en-GB"/>
        </w:rPr>
      </w:pPr>
    </w:p>
    <w:p w14:paraId="239C1EC1" w14:textId="77777777" w:rsidR="00C55C0F" w:rsidRDefault="00C55C0F" w:rsidP="00AF12E4">
      <w:pPr>
        <w:jc w:val="center"/>
        <w:rPr>
          <w:rFonts w:ascii="Arial" w:eastAsia="Times New Roman" w:hAnsi="Arial" w:cs="Arial"/>
          <w:b/>
          <w:bCs/>
          <w:sz w:val="24"/>
          <w:szCs w:val="24"/>
          <w:lang w:val="en-GB"/>
        </w:rPr>
      </w:pPr>
    </w:p>
    <w:p w14:paraId="44BD53AD" w14:textId="77777777" w:rsidR="00C55C0F" w:rsidRDefault="00C55C0F" w:rsidP="00AF12E4">
      <w:pPr>
        <w:jc w:val="center"/>
        <w:rPr>
          <w:rFonts w:ascii="Arial" w:eastAsia="Times New Roman" w:hAnsi="Arial" w:cs="Arial"/>
          <w:b/>
          <w:bCs/>
          <w:sz w:val="24"/>
          <w:szCs w:val="24"/>
          <w:lang w:val="en-GB"/>
        </w:rPr>
      </w:pPr>
    </w:p>
    <w:p w14:paraId="66F2BA92" w14:textId="77777777" w:rsidR="00C55C0F" w:rsidRDefault="00C55C0F" w:rsidP="00AF12E4">
      <w:pPr>
        <w:jc w:val="center"/>
        <w:rPr>
          <w:rFonts w:ascii="Arial" w:eastAsia="Times New Roman" w:hAnsi="Arial" w:cs="Arial"/>
          <w:b/>
          <w:bCs/>
          <w:sz w:val="24"/>
          <w:szCs w:val="24"/>
          <w:lang w:val="en-GB"/>
        </w:rPr>
      </w:pPr>
    </w:p>
    <w:p w14:paraId="034BCB4D" w14:textId="6FF2549D" w:rsidR="00107E78" w:rsidRPr="00204B7E" w:rsidRDefault="00F36321" w:rsidP="00204B7E">
      <w:pPr>
        <w:shd w:val="clear" w:color="auto" w:fill="1F3864" w:themeFill="accent1" w:themeFillShade="80"/>
        <w:rPr>
          <w:rFonts w:ascii="Arial" w:hAnsi="Arial" w:cs="Arial"/>
          <w:b/>
          <w:bCs/>
          <w:sz w:val="24"/>
          <w:szCs w:val="24"/>
        </w:rPr>
      </w:pPr>
      <w:r w:rsidRPr="00204B7E">
        <w:rPr>
          <w:rFonts w:ascii="Arial" w:hAnsi="Arial" w:cs="Arial"/>
          <w:b/>
          <w:bCs/>
          <w:sz w:val="24"/>
          <w:szCs w:val="24"/>
        </w:rPr>
        <w:lastRenderedPageBreak/>
        <w:t>EVALUATION CRITERIA</w:t>
      </w:r>
    </w:p>
    <w:p w14:paraId="528A10AA" w14:textId="3899B36D" w:rsidR="00F36321" w:rsidRPr="00B67164" w:rsidRDefault="00F36321" w:rsidP="003A53FB">
      <w:pPr>
        <w:jc w:val="both"/>
        <w:rPr>
          <w:rFonts w:ascii="Arial" w:eastAsia="Times New Roman" w:hAnsi="Arial" w:cs="Arial"/>
          <w:sz w:val="24"/>
          <w:szCs w:val="24"/>
          <w:lang w:val="en-GB"/>
        </w:rPr>
      </w:pPr>
      <w:r w:rsidRPr="4A1CA37E">
        <w:rPr>
          <w:rFonts w:ascii="Arial" w:eastAsia="Times New Roman" w:hAnsi="Arial" w:cs="Arial"/>
          <w:sz w:val="24"/>
          <w:szCs w:val="24"/>
          <w:lang w:val="en-GB"/>
        </w:rPr>
        <w:t xml:space="preserve">The </w:t>
      </w:r>
      <w:r w:rsidR="00AC744B" w:rsidRPr="4A1CA37E">
        <w:rPr>
          <w:rFonts w:ascii="Arial" w:eastAsia="Times New Roman" w:hAnsi="Arial" w:cs="Arial"/>
          <w:sz w:val="24"/>
          <w:szCs w:val="24"/>
          <w:lang w:val="en-GB"/>
        </w:rPr>
        <w:t>cluster</w:t>
      </w:r>
      <w:r w:rsidR="00EA3DF5">
        <w:rPr>
          <w:rFonts w:ascii="Arial" w:hAnsi="Arial" w:cs="Arial"/>
          <w:sz w:val="24"/>
          <w:szCs w:val="24"/>
          <w:lang w:val="en-GB"/>
        </w:rPr>
        <w:t>/value chain</w:t>
      </w:r>
      <w:r w:rsidR="00AC744B" w:rsidRPr="4A1CA37E">
        <w:rPr>
          <w:rFonts w:ascii="Arial" w:eastAsia="Times New Roman" w:hAnsi="Arial" w:cs="Arial"/>
          <w:sz w:val="24"/>
          <w:szCs w:val="24"/>
          <w:lang w:val="en-GB"/>
        </w:rPr>
        <w:t xml:space="preserve"> projects </w:t>
      </w:r>
      <w:r w:rsidRPr="4A1CA37E">
        <w:rPr>
          <w:rFonts w:ascii="Arial" w:eastAsia="Times New Roman" w:hAnsi="Arial" w:cs="Arial"/>
          <w:sz w:val="24"/>
          <w:szCs w:val="24"/>
          <w:lang w:val="en-GB"/>
        </w:rPr>
        <w:t>will be evaluated according to the following criteria:</w:t>
      </w:r>
    </w:p>
    <w:p w14:paraId="5B3C6CA8" w14:textId="31E83CEA" w:rsidR="008B011D" w:rsidRDefault="00330142" w:rsidP="00554E9C">
      <w:pPr>
        <w:pStyle w:val="ListParagraph"/>
        <w:numPr>
          <w:ilvl w:val="0"/>
          <w:numId w:val="3"/>
        </w:numPr>
        <w:spacing w:before="100" w:after="200" w:line="276" w:lineRule="auto"/>
        <w:jc w:val="both"/>
        <w:rPr>
          <w:rFonts w:ascii="Arial" w:hAnsi="Arial" w:cs="Arial"/>
          <w:sz w:val="24"/>
          <w:szCs w:val="24"/>
        </w:rPr>
      </w:pPr>
      <w:bookmarkStart w:id="0" w:name="_Hlk7678605"/>
      <w:r w:rsidRPr="00842A31">
        <w:rPr>
          <w:rFonts w:ascii="Arial" w:hAnsi="Arial" w:cs="Arial"/>
          <w:b/>
          <w:bCs/>
          <w:sz w:val="24"/>
          <w:szCs w:val="24"/>
          <w:lang w:val="en-GB"/>
        </w:rPr>
        <w:t xml:space="preserve">Mainstreaming </w:t>
      </w:r>
      <w:r w:rsidR="00C02D4F" w:rsidRPr="00842A31">
        <w:rPr>
          <w:rFonts w:ascii="Arial" w:hAnsi="Arial" w:cs="Arial"/>
          <w:b/>
          <w:bCs/>
          <w:sz w:val="24"/>
          <w:szCs w:val="24"/>
          <w:lang w:val="en-GB"/>
        </w:rPr>
        <w:t>c</w:t>
      </w:r>
      <w:r w:rsidRPr="00842A31">
        <w:rPr>
          <w:rFonts w:ascii="Arial" w:hAnsi="Arial" w:cs="Arial"/>
          <w:b/>
          <w:bCs/>
          <w:sz w:val="24"/>
          <w:szCs w:val="24"/>
          <w:lang w:val="en-GB"/>
        </w:rPr>
        <w:t xml:space="preserve">limate for </w:t>
      </w:r>
      <w:r w:rsidR="00C02D4F" w:rsidRPr="00842A31">
        <w:rPr>
          <w:rFonts w:ascii="Arial" w:hAnsi="Arial" w:cs="Arial"/>
          <w:b/>
          <w:bCs/>
          <w:sz w:val="24"/>
          <w:szCs w:val="24"/>
          <w:lang w:val="en-GB"/>
        </w:rPr>
        <w:t>c</w:t>
      </w:r>
      <w:r w:rsidRPr="00842A31">
        <w:rPr>
          <w:rFonts w:ascii="Arial" w:hAnsi="Arial" w:cs="Arial"/>
          <w:b/>
          <w:bCs/>
          <w:sz w:val="24"/>
          <w:szCs w:val="24"/>
          <w:lang w:val="en-GB"/>
        </w:rPr>
        <w:t>ompetitiveness (</w:t>
      </w:r>
      <w:r w:rsidR="000C36C1" w:rsidRPr="00842A31">
        <w:rPr>
          <w:rFonts w:ascii="Arial" w:hAnsi="Arial" w:cs="Arial"/>
          <w:b/>
          <w:bCs/>
          <w:sz w:val="24"/>
          <w:szCs w:val="24"/>
          <w:lang w:val="en-GB"/>
        </w:rPr>
        <w:t>~</w:t>
      </w:r>
      <w:r w:rsidR="00BB6A7D" w:rsidRPr="00842A31">
        <w:rPr>
          <w:rFonts w:ascii="Arial" w:hAnsi="Arial" w:cs="Arial"/>
          <w:b/>
          <w:bCs/>
          <w:sz w:val="24"/>
          <w:szCs w:val="24"/>
          <w:lang w:val="en-GB"/>
        </w:rPr>
        <w:t>25</w:t>
      </w:r>
      <w:r w:rsidRPr="00842A31">
        <w:rPr>
          <w:rFonts w:ascii="Arial" w:hAnsi="Arial" w:cs="Arial"/>
          <w:b/>
          <w:bCs/>
          <w:sz w:val="24"/>
          <w:szCs w:val="24"/>
          <w:lang w:val="en-GB"/>
        </w:rPr>
        <w:t>%)</w:t>
      </w:r>
      <w:r w:rsidR="006904C2" w:rsidRPr="00842A31">
        <w:rPr>
          <w:rFonts w:ascii="Arial" w:hAnsi="Arial" w:cs="Arial"/>
          <w:b/>
          <w:bCs/>
          <w:sz w:val="24"/>
          <w:szCs w:val="24"/>
          <w:lang w:val="en-GB"/>
        </w:rPr>
        <w:t xml:space="preserve"> </w:t>
      </w:r>
      <w:r w:rsidR="006904C2" w:rsidRPr="00842A31">
        <w:rPr>
          <w:rFonts w:ascii="Arial" w:hAnsi="Arial" w:cs="Arial"/>
          <w:sz w:val="24"/>
          <w:szCs w:val="24"/>
        </w:rPr>
        <w:t xml:space="preserve">– </w:t>
      </w:r>
      <w:r w:rsidR="001726F0" w:rsidRPr="00C02D4F">
        <w:rPr>
          <w:rFonts w:ascii="Arial" w:hAnsi="Arial" w:cs="Arial"/>
          <w:sz w:val="24"/>
          <w:szCs w:val="24"/>
        </w:rPr>
        <w:t xml:space="preserve">the extent to which </w:t>
      </w:r>
      <w:r w:rsidR="00475DBC" w:rsidRPr="00C02D4F">
        <w:rPr>
          <w:rFonts w:ascii="Arial" w:hAnsi="Arial" w:cs="Arial"/>
          <w:sz w:val="24"/>
          <w:szCs w:val="24"/>
        </w:rPr>
        <w:t>the cluster</w:t>
      </w:r>
      <w:r w:rsidR="00781F44">
        <w:rPr>
          <w:rFonts w:ascii="Arial" w:hAnsi="Arial" w:cs="Arial"/>
          <w:sz w:val="24"/>
          <w:szCs w:val="24"/>
        </w:rPr>
        <w:t>/value chain</w:t>
      </w:r>
      <w:r w:rsidR="00475DBC" w:rsidRPr="00C02D4F">
        <w:rPr>
          <w:rFonts w:ascii="Arial" w:hAnsi="Arial" w:cs="Arial"/>
          <w:sz w:val="24"/>
          <w:szCs w:val="24"/>
        </w:rPr>
        <w:t xml:space="preserve"> project</w:t>
      </w:r>
      <w:r w:rsidR="00554E9C">
        <w:rPr>
          <w:rFonts w:ascii="Arial" w:hAnsi="Arial" w:cs="Arial"/>
          <w:sz w:val="24"/>
          <w:szCs w:val="24"/>
        </w:rPr>
        <w:t xml:space="preserve"> a</w:t>
      </w:r>
      <w:r w:rsidR="00554E9C" w:rsidRPr="00554E9C">
        <w:rPr>
          <w:rFonts w:ascii="Arial" w:hAnsi="Arial" w:cs="Arial"/>
          <w:sz w:val="24"/>
          <w:szCs w:val="24"/>
        </w:rPr>
        <w:t>ligns climate action with economic objectives, such as boosting productivity, accessing new markets, or enhancing supply chain efficiency</w:t>
      </w:r>
      <w:r w:rsidR="00554E9C">
        <w:rPr>
          <w:rFonts w:ascii="Arial" w:hAnsi="Arial" w:cs="Arial"/>
          <w:sz w:val="24"/>
          <w:szCs w:val="24"/>
        </w:rPr>
        <w:t>.</w:t>
      </w:r>
      <w:r w:rsidR="001B32E7" w:rsidRPr="00554E9C">
        <w:rPr>
          <w:rFonts w:ascii="Arial" w:hAnsi="Arial" w:cs="Arial"/>
          <w:sz w:val="24"/>
          <w:szCs w:val="24"/>
        </w:rPr>
        <w:t xml:space="preserve"> </w:t>
      </w:r>
      <w:r w:rsidR="00AF12E4" w:rsidRPr="00554E9C">
        <w:rPr>
          <w:rFonts w:ascii="Arial" w:hAnsi="Arial" w:cs="Arial"/>
          <w:sz w:val="24"/>
          <w:szCs w:val="24"/>
        </w:rPr>
        <w:t>Priority will be given to clusters and value chains that demonstrate a clear commitment to reducing emissions, improving climate resilience, and creating innovative green goods or services</w:t>
      </w:r>
      <w:r w:rsidR="00AF12E4">
        <w:rPr>
          <w:rFonts w:ascii="Arial" w:hAnsi="Arial" w:cs="Arial"/>
          <w:sz w:val="24"/>
          <w:szCs w:val="24"/>
        </w:rPr>
        <w:t xml:space="preserve">. </w:t>
      </w:r>
      <w:r w:rsidR="001B32E7" w:rsidRPr="00554E9C">
        <w:rPr>
          <w:rFonts w:ascii="Arial" w:hAnsi="Arial" w:cs="Arial"/>
          <w:sz w:val="24"/>
          <w:szCs w:val="24"/>
        </w:rPr>
        <w:t>This includes the adoption of climate-smart solutions, such as decarbonization strategies, resource efficiency measures, circular economy principles</w:t>
      </w:r>
      <w:r w:rsidR="008B011D">
        <w:rPr>
          <w:rFonts w:ascii="Arial" w:hAnsi="Arial" w:cs="Arial"/>
          <w:sz w:val="24"/>
          <w:szCs w:val="24"/>
        </w:rPr>
        <w:t xml:space="preserve">, </w:t>
      </w:r>
      <w:r w:rsidR="00250983">
        <w:rPr>
          <w:rFonts w:ascii="Arial" w:hAnsi="Arial" w:cs="Arial"/>
          <w:sz w:val="24"/>
          <w:szCs w:val="24"/>
        </w:rPr>
        <w:t xml:space="preserve">adoption of </w:t>
      </w:r>
      <w:r w:rsidR="00AF12E4">
        <w:rPr>
          <w:rFonts w:ascii="Arial" w:hAnsi="Arial" w:cs="Arial"/>
          <w:sz w:val="24"/>
          <w:szCs w:val="24"/>
        </w:rPr>
        <w:t>nature-based solutions,</w:t>
      </w:r>
      <w:r w:rsidR="00250983">
        <w:rPr>
          <w:rFonts w:ascii="Arial" w:hAnsi="Arial" w:cs="Arial"/>
          <w:sz w:val="24"/>
          <w:szCs w:val="24"/>
        </w:rPr>
        <w:t xml:space="preserve"> biodiversity preservation, etc.</w:t>
      </w:r>
    </w:p>
    <w:p w14:paraId="733D5783" w14:textId="2FC7A6C9" w:rsidR="0054707E" w:rsidRPr="00554E9C" w:rsidRDefault="00A0046B" w:rsidP="00554E9C">
      <w:pPr>
        <w:pStyle w:val="ListParagraph"/>
        <w:numPr>
          <w:ilvl w:val="0"/>
          <w:numId w:val="3"/>
        </w:numPr>
        <w:spacing w:before="100" w:after="200" w:line="276" w:lineRule="auto"/>
        <w:jc w:val="both"/>
        <w:rPr>
          <w:rFonts w:ascii="Arial" w:hAnsi="Arial" w:cs="Arial"/>
          <w:sz w:val="24"/>
          <w:szCs w:val="24"/>
        </w:rPr>
      </w:pPr>
      <w:r w:rsidRPr="00554E9C">
        <w:rPr>
          <w:rFonts w:ascii="Arial" w:hAnsi="Arial" w:cs="Arial"/>
          <w:b/>
          <w:bCs/>
          <w:sz w:val="24"/>
          <w:szCs w:val="24"/>
          <w:lang w:val="en-GB"/>
        </w:rPr>
        <w:t xml:space="preserve">Revenue generation (sales &amp; exports) </w:t>
      </w:r>
      <w:r w:rsidR="00DE6FC7" w:rsidRPr="00554E9C">
        <w:rPr>
          <w:rFonts w:ascii="Arial" w:hAnsi="Arial" w:cs="Arial"/>
          <w:b/>
          <w:bCs/>
          <w:sz w:val="24"/>
          <w:szCs w:val="24"/>
          <w:lang w:val="en-GB"/>
        </w:rPr>
        <w:t xml:space="preserve">and/or job creation </w:t>
      </w:r>
      <w:r w:rsidRPr="00554E9C">
        <w:rPr>
          <w:rFonts w:ascii="Arial" w:hAnsi="Arial" w:cs="Arial"/>
          <w:b/>
          <w:bCs/>
          <w:sz w:val="24"/>
          <w:szCs w:val="24"/>
          <w:lang w:val="en-GB"/>
        </w:rPr>
        <w:t>(~</w:t>
      </w:r>
      <w:r w:rsidR="004D0E10">
        <w:rPr>
          <w:rFonts w:ascii="Arial" w:hAnsi="Arial" w:cs="Arial"/>
          <w:b/>
          <w:bCs/>
          <w:sz w:val="24"/>
          <w:szCs w:val="24"/>
          <w:lang w:val="en-GB"/>
        </w:rPr>
        <w:t>20</w:t>
      </w:r>
      <w:r w:rsidRPr="00554E9C">
        <w:rPr>
          <w:rFonts w:ascii="Arial" w:hAnsi="Arial" w:cs="Arial"/>
          <w:b/>
          <w:bCs/>
          <w:sz w:val="24"/>
          <w:szCs w:val="24"/>
          <w:lang w:val="en-GB"/>
        </w:rPr>
        <w:t xml:space="preserve">%) </w:t>
      </w:r>
      <w:r w:rsidRPr="00554E9C">
        <w:rPr>
          <w:rFonts w:ascii="Arial" w:hAnsi="Arial" w:cs="Arial"/>
          <w:sz w:val="24"/>
          <w:szCs w:val="24"/>
          <w:lang w:val="en-GB"/>
        </w:rPr>
        <w:t>– the extent to which the cluster</w:t>
      </w:r>
      <w:r w:rsidR="00781F44">
        <w:rPr>
          <w:rFonts w:ascii="Arial" w:hAnsi="Arial" w:cs="Arial"/>
          <w:sz w:val="24"/>
          <w:szCs w:val="24"/>
          <w:lang w:val="en-GB"/>
        </w:rPr>
        <w:t xml:space="preserve">/value chain </w:t>
      </w:r>
      <w:r w:rsidRPr="00554E9C">
        <w:rPr>
          <w:rFonts w:ascii="Arial" w:hAnsi="Arial" w:cs="Arial"/>
          <w:sz w:val="24"/>
          <w:szCs w:val="24"/>
          <w:lang w:val="en-GB"/>
        </w:rPr>
        <w:t>project will generate increased sales outside the country, within the country indirectly throughout the value chain, or t</w:t>
      </w:r>
      <w:r w:rsidR="00246F67" w:rsidRPr="00554E9C">
        <w:rPr>
          <w:rFonts w:ascii="Arial" w:hAnsi="Arial" w:cs="Arial"/>
          <w:sz w:val="24"/>
          <w:szCs w:val="24"/>
          <w:lang w:val="en-GB"/>
        </w:rPr>
        <w:t xml:space="preserve">hrough </w:t>
      </w:r>
      <w:r w:rsidRPr="00554E9C">
        <w:rPr>
          <w:rFonts w:ascii="Arial" w:hAnsi="Arial" w:cs="Arial"/>
          <w:sz w:val="24"/>
          <w:szCs w:val="24"/>
          <w:lang w:val="en-GB"/>
        </w:rPr>
        <w:t>a clear reduction of imports over time</w:t>
      </w:r>
      <w:r w:rsidR="005D541E" w:rsidRPr="00554E9C">
        <w:rPr>
          <w:rFonts w:ascii="Arial" w:hAnsi="Arial" w:cs="Arial"/>
          <w:sz w:val="24"/>
          <w:szCs w:val="24"/>
          <w:lang w:val="en-GB"/>
        </w:rPr>
        <w:t>;</w:t>
      </w:r>
      <w:r w:rsidR="00DE6FC7" w:rsidRPr="00554E9C">
        <w:rPr>
          <w:rFonts w:ascii="Arial" w:hAnsi="Arial" w:cs="Arial"/>
          <w:sz w:val="24"/>
          <w:szCs w:val="24"/>
          <w:lang w:val="en-GB"/>
        </w:rPr>
        <w:t xml:space="preserve"> </w:t>
      </w:r>
      <w:r w:rsidR="00272E2E" w:rsidRPr="00554E9C">
        <w:rPr>
          <w:rFonts w:ascii="Arial" w:hAnsi="Arial" w:cs="Arial"/>
          <w:sz w:val="24"/>
          <w:szCs w:val="24"/>
          <w:lang w:val="en-GB"/>
        </w:rPr>
        <w:t xml:space="preserve">and </w:t>
      </w:r>
      <w:r w:rsidR="00DE6FC7" w:rsidRPr="00554E9C">
        <w:rPr>
          <w:rFonts w:ascii="Arial" w:hAnsi="Arial" w:cs="Arial"/>
          <w:sz w:val="24"/>
          <w:szCs w:val="24"/>
          <w:lang w:val="en-GB"/>
        </w:rPr>
        <w:t>the extent to which the cluster project will</w:t>
      </w:r>
      <w:r w:rsidR="00B125D1" w:rsidRPr="00554E9C">
        <w:rPr>
          <w:rFonts w:ascii="Arial" w:hAnsi="Arial" w:cs="Arial"/>
          <w:sz w:val="24"/>
          <w:szCs w:val="24"/>
          <w:lang w:val="en-GB"/>
        </w:rPr>
        <w:t xml:space="preserve"> promote new green skills</w:t>
      </w:r>
      <w:r w:rsidR="00C8422B" w:rsidRPr="00554E9C">
        <w:rPr>
          <w:rFonts w:ascii="Arial" w:hAnsi="Arial" w:cs="Arial"/>
          <w:sz w:val="24"/>
          <w:szCs w:val="24"/>
          <w:lang w:val="en-GB"/>
        </w:rPr>
        <w:t xml:space="preserve"> training, and</w:t>
      </w:r>
      <w:r w:rsidR="00B125D1" w:rsidRPr="00554E9C">
        <w:rPr>
          <w:rFonts w:ascii="Arial" w:hAnsi="Arial" w:cs="Arial"/>
          <w:sz w:val="24"/>
          <w:szCs w:val="24"/>
          <w:lang w:val="en-GB"/>
        </w:rPr>
        <w:t xml:space="preserve"> </w:t>
      </w:r>
      <w:r w:rsidR="00DE6FC7" w:rsidRPr="00554E9C">
        <w:rPr>
          <w:rFonts w:ascii="Arial" w:hAnsi="Arial" w:cs="Arial"/>
          <w:sz w:val="24"/>
          <w:szCs w:val="24"/>
          <w:lang w:val="en-GB"/>
        </w:rPr>
        <w:t>create new jobs</w:t>
      </w:r>
      <w:r w:rsidR="007500E6" w:rsidRPr="00554E9C">
        <w:rPr>
          <w:rFonts w:ascii="Arial" w:hAnsi="Arial" w:cs="Arial"/>
          <w:sz w:val="24"/>
          <w:szCs w:val="24"/>
          <w:lang w:val="en-GB"/>
        </w:rPr>
        <w:t xml:space="preserve">, including </w:t>
      </w:r>
      <w:r w:rsidR="00AD2A51" w:rsidRPr="00554E9C">
        <w:rPr>
          <w:rFonts w:ascii="Arial" w:hAnsi="Arial" w:cs="Arial"/>
          <w:sz w:val="24"/>
          <w:szCs w:val="24"/>
          <w:lang w:val="en-GB"/>
        </w:rPr>
        <w:t xml:space="preserve">new </w:t>
      </w:r>
      <w:r w:rsidR="007500E6" w:rsidRPr="00554E9C">
        <w:rPr>
          <w:rFonts w:ascii="Arial" w:hAnsi="Arial" w:cs="Arial"/>
          <w:sz w:val="24"/>
          <w:szCs w:val="24"/>
          <w:lang w:val="en-GB"/>
        </w:rPr>
        <w:t>green jobs</w:t>
      </w:r>
      <w:r w:rsidR="00272E2E" w:rsidRPr="00554E9C">
        <w:rPr>
          <w:rFonts w:ascii="Arial" w:hAnsi="Arial" w:cs="Arial"/>
          <w:sz w:val="24"/>
          <w:szCs w:val="24"/>
          <w:lang w:val="en-GB"/>
        </w:rPr>
        <w:t>.</w:t>
      </w:r>
    </w:p>
    <w:p w14:paraId="70F6D447" w14:textId="07E790BA" w:rsidR="00E52C3D" w:rsidRPr="00B67164" w:rsidRDefault="00E52C3D" w:rsidP="003A53FB">
      <w:pPr>
        <w:pStyle w:val="ListParagraph"/>
        <w:numPr>
          <w:ilvl w:val="0"/>
          <w:numId w:val="3"/>
        </w:numPr>
        <w:spacing w:before="100" w:after="200" w:line="276" w:lineRule="auto"/>
        <w:jc w:val="both"/>
        <w:rPr>
          <w:rFonts w:ascii="Arial" w:hAnsi="Arial" w:cs="Arial"/>
          <w:sz w:val="24"/>
          <w:szCs w:val="24"/>
          <w:lang w:val="en-GB"/>
        </w:rPr>
      </w:pPr>
      <w:r w:rsidRPr="4A1CA37E">
        <w:rPr>
          <w:rFonts w:ascii="Arial" w:hAnsi="Arial" w:cs="Arial"/>
          <w:b/>
          <w:bCs/>
          <w:sz w:val="24"/>
          <w:szCs w:val="24"/>
          <w:lang w:val="en-GB"/>
        </w:rPr>
        <w:t>Project feasibility (</w:t>
      </w:r>
      <w:r w:rsidR="007950AC" w:rsidRPr="4A1CA37E">
        <w:rPr>
          <w:rFonts w:ascii="Arial" w:hAnsi="Arial" w:cs="Arial"/>
          <w:b/>
          <w:bCs/>
          <w:sz w:val="24"/>
          <w:szCs w:val="24"/>
          <w:lang w:val="en-GB"/>
        </w:rPr>
        <w:t>~</w:t>
      </w:r>
      <w:r w:rsidR="0026618B" w:rsidRPr="4A1CA37E">
        <w:rPr>
          <w:rFonts w:ascii="Arial" w:hAnsi="Arial" w:cs="Arial"/>
          <w:b/>
          <w:bCs/>
          <w:sz w:val="24"/>
          <w:szCs w:val="24"/>
          <w:lang w:val="en-GB"/>
        </w:rPr>
        <w:t>3</w:t>
      </w:r>
      <w:r w:rsidR="00ED4238" w:rsidRPr="4A1CA37E">
        <w:rPr>
          <w:rFonts w:ascii="Arial" w:hAnsi="Arial" w:cs="Arial"/>
          <w:b/>
          <w:bCs/>
          <w:sz w:val="24"/>
          <w:szCs w:val="24"/>
          <w:lang w:val="en-GB"/>
        </w:rPr>
        <w:t>5</w:t>
      </w:r>
      <w:r w:rsidRPr="4A1CA37E">
        <w:rPr>
          <w:rFonts w:ascii="Arial" w:hAnsi="Arial" w:cs="Arial"/>
          <w:b/>
          <w:bCs/>
          <w:sz w:val="24"/>
          <w:szCs w:val="24"/>
          <w:lang w:val="en-GB"/>
        </w:rPr>
        <w:t xml:space="preserve">%) </w:t>
      </w:r>
      <w:r w:rsidRPr="4A1CA37E">
        <w:rPr>
          <w:rFonts w:ascii="Arial" w:hAnsi="Arial" w:cs="Arial"/>
          <w:sz w:val="24"/>
          <w:szCs w:val="24"/>
          <w:lang w:val="en-GB"/>
        </w:rPr>
        <w:t xml:space="preserve">– </w:t>
      </w:r>
      <w:r w:rsidR="00E53853" w:rsidRPr="4A1CA37E">
        <w:rPr>
          <w:rFonts w:ascii="Arial" w:hAnsi="Arial" w:cs="Arial"/>
          <w:sz w:val="24"/>
          <w:szCs w:val="24"/>
          <w:lang w:val="en-GB"/>
        </w:rPr>
        <w:t xml:space="preserve">the extent to which </w:t>
      </w:r>
      <w:r w:rsidRPr="4A1CA37E">
        <w:rPr>
          <w:rFonts w:ascii="Arial" w:hAnsi="Arial" w:cs="Arial"/>
          <w:sz w:val="24"/>
          <w:szCs w:val="24"/>
          <w:lang w:val="en-GB"/>
        </w:rPr>
        <w:t>(</w:t>
      </w:r>
      <w:proofErr w:type="spellStart"/>
      <w:r w:rsidRPr="4A1CA37E">
        <w:rPr>
          <w:rFonts w:ascii="Arial" w:hAnsi="Arial" w:cs="Arial"/>
          <w:sz w:val="24"/>
          <w:szCs w:val="24"/>
          <w:lang w:val="en-GB"/>
        </w:rPr>
        <w:t>i</w:t>
      </w:r>
      <w:proofErr w:type="spellEnd"/>
      <w:r w:rsidRPr="4A1CA37E">
        <w:rPr>
          <w:rFonts w:ascii="Arial" w:hAnsi="Arial" w:cs="Arial"/>
          <w:sz w:val="24"/>
          <w:szCs w:val="24"/>
          <w:lang w:val="en-GB"/>
        </w:rPr>
        <w:t xml:space="preserve">) </w:t>
      </w:r>
      <w:r w:rsidR="0016015B" w:rsidRPr="4A1CA37E">
        <w:rPr>
          <w:rFonts w:ascii="Arial" w:hAnsi="Arial" w:cs="Arial"/>
          <w:sz w:val="24"/>
          <w:szCs w:val="24"/>
          <w:lang w:val="en-GB"/>
        </w:rPr>
        <w:t xml:space="preserve">there is </w:t>
      </w:r>
      <w:r w:rsidR="00472CFC" w:rsidRPr="4A1CA37E">
        <w:rPr>
          <w:rFonts w:ascii="Arial" w:hAnsi="Arial" w:cs="Arial"/>
          <w:sz w:val="24"/>
          <w:szCs w:val="24"/>
          <w:lang w:val="en-GB"/>
        </w:rPr>
        <w:t xml:space="preserve">clear evidence of </w:t>
      </w:r>
      <w:r w:rsidR="004760AE" w:rsidRPr="4A1CA37E">
        <w:rPr>
          <w:rFonts w:ascii="Arial" w:hAnsi="Arial" w:cs="Arial"/>
          <w:sz w:val="24"/>
          <w:szCs w:val="24"/>
          <w:lang w:val="en-GB"/>
        </w:rPr>
        <w:t xml:space="preserve">growing </w:t>
      </w:r>
      <w:r w:rsidR="00E53853" w:rsidRPr="4A1CA37E">
        <w:rPr>
          <w:rFonts w:ascii="Arial" w:hAnsi="Arial" w:cs="Arial"/>
          <w:sz w:val="24"/>
          <w:szCs w:val="24"/>
          <w:lang w:val="en-GB"/>
        </w:rPr>
        <w:t>global demand for the good</w:t>
      </w:r>
      <w:r w:rsidR="00472CFC" w:rsidRPr="4A1CA37E">
        <w:rPr>
          <w:rFonts w:ascii="Arial" w:hAnsi="Arial" w:cs="Arial"/>
          <w:sz w:val="24"/>
          <w:szCs w:val="24"/>
          <w:lang w:val="en-GB"/>
        </w:rPr>
        <w:t>s/</w:t>
      </w:r>
      <w:r w:rsidR="00E53853" w:rsidRPr="4A1CA37E">
        <w:rPr>
          <w:rFonts w:ascii="Arial" w:hAnsi="Arial" w:cs="Arial"/>
          <w:sz w:val="24"/>
          <w:szCs w:val="24"/>
          <w:lang w:val="en-GB"/>
        </w:rPr>
        <w:t>service</w:t>
      </w:r>
      <w:r w:rsidR="00472CFC" w:rsidRPr="4A1CA37E">
        <w:rPr>
          <w:rFonts w:ascii="Arial" w:hAnsi="Arial" w:cs="Arial"/>
          <w:sz w:val="24"/>
          <w:szCs w:val="24"/>
          <w:lang w:val="en-GB"/>
        </w:rPr>
        <w:t>s</w:t>
      </w:r>
      <w:r w:rsidR="00E53853" w:rsidRPr="4A1CA37E">
        <w:rPr>
          <w:rFonts w:ascii="Arial" w:hAnsi="Arial" w:cs="Arial"/>
          <w:sz w:val="24"/>
          <w:szCs w:val="24"/>
          <w:lang w:val="en-GB"/>
        </w:rPr>
        <w:t xml:space="preserve"> </w:t>
      </w:r>
      <w:r w:rsidR="00472CFC" w:rsidRPr="4A1CA37E">
        <w:rPr>
          <w:rFonts w:ascii="Arial" w:hAnsi="Arial" w:cs="Arial"/>
          <w:sz w:val="24"/>
          <w:szCs w:val="24"/>
          <w:lang w:val="en-GB"/>
        </w:rPr>
        <w:t xml:space="preserve">offered by </w:t>
      </w:r>
      <w:r w:rsidR="00E53853" w:rsidRPr="4A1CA37E">
        <w:rPr>
          <w:rFonts w:ascii="Arial" w:hAnsi="Arial" w:cs="Arial"/>
          <w:sz w:val="24"/>
          <w:szCs w:val="24"/>
          <w:lang w:val="en-GB"/>
        </w:rPr>
        <w:t xml:space="preserve">the </w:t>
      </w:r>
      <w:r w:rsidR="00472CFC" w:rsidRPr="4A1CA37E">
        <w:rPr>
          <w:rFonts w:ascii="Arial" w:hAnsi="Arial" w:cs="Arial"/>
          <w:sz w:val="24"/>
          <w:szCs w:val="24"/>
          <w:lang w:val="en-GB"/>
        </w:rPr>
        <w:t xml:space="preserve">firms in the </w:t>
      </w:r>
      <w:r w:rsidR="00E53853" w:rsidRPr="4A1CA37E">
        <w:rPr>
          <w:rFonts w:ascii="Arial" w:hAnsi="Arial" w:cs="Arial"/>
          <w:sz w:val="24"/>
          <w:szCs w:val="24"/>
          <w:lang w:val="en-GB"/>
        </w:rPr>
        <w:t>cluster</w:t>
      </w:r>
      <w:r w:rsidR="00781F44">
        <w:rPr>
          <w:rFonts w:ascii="Arial" w:hAnsi="Arial" w:cs="Arial"/>
          <w:sz w:val="24"/>
          <w:szCs w:val="24"/>
          <w:lang w:val="en-GB"/>
        </w:rPr>
        <w:t>/value chain</w:t>
      </w:r>
      <w:r w:rsidR="004760AE" w:rsidRPr="4A1CA37E">
        <w:rPr>
          <w:rFonts w:ascii="Arial" w:hAnsi="Arial" w:cs="Arial"/>
          <w:sz w:val="24"/>
          <w:szCs w:val="24"/>
          <w:lang w:val="en-GB"/>
        </w:rPr>
        <w:t>;</w:t>
      </w:r>
      <w:r w:rsidRPr="4A1CA37E">
        <w:rPr>
          <w:rFonts w:ascii="Arial" w:hAnsi="Arial" w:cs="Arial"/>
          <w:sz w:val="24"/>
          <w:szCs w:val="24"/>
          <w:lang w:val="en-GB"/>
        </w:rPr>
        <w:t xml:space="preserve"> (ii) </w:t>
      </w:r>
      <w:r w:rsidR="00472CFC" w:rsidRPr="4A1CA37E">
        <w:rPr>
          <w:rFonts w:ascii="Arial" w:hAnsi="Arial" w:cs="Arial"/>
          <w:sz w:val="24"/>
          <w:szCs w:val="24"/>
          <w:lang w:val="en-GB"/>
        </w:rPr>
        <w:t xml:space="preserve">the </w:t>
      </w:r>
      <w:r w:rsidRPr="4A1CA37E">
        <w:rPr>
          <w:rFonts w:ascii="Arial" w:hAnsi="Arial" w:cs="Arial"/>
          <w:sz w:val="24"/>
          <w:szCs w:val="24"/>
          <w:lang w:val="en-GB"/>
        </w:rPr>
        <w:t xml:space="preserve">firms involved have </w:t>
      </w:r>
      <w:r w:rsidR="00472CFC" w:rsidRPr="4A1CA37E">
        <w:rPr>
          <w:rFonts w:ascii="Arial" w:hAnsi="Arial" w:cs="Arial"/>
          <w:sz w:val="24"/>
          <w:szCs w:val="24"/>
          <w:lang w:val="en-GB"/>
        </w:rPr>
        <w:t xml:space="preserve">a track record of success to </w:t>
      </w:r>
      <w:r w:rsidR="004760AE" w:rsidRPr="4A1CA37E">
        <w:rPr>
          <w:rFonts w:ascii="Arial" w:hAnsi="Arial" w:cs="Arial"/>
          <w:sz w:val="24"/>
          <w:szCs w:val="24"/>
          <w:lang w:val="en-GB"/>
        </w:rPr>
        <w:t>obtain a</w:t>
      </w:r>
      <w:r w:rsidR="00472CFC" w:rsidRPr="4A1CA37E">
        <w:rPr>
          <w:rFonts w:ascii="Arial" w:hAnsi="Arial" w:cs="Arial"/>
          <w:sz w:val="24"/>
          <w:szCs w:val="24"/>
          <w:lang w:val="en-GB"/>
        </w:rPr>
        <w:t xml:space="preserve"> share of the global market demand profitably</w:t>
      </w:r>
      <w:r w:rsidR="004760AE" w:rsidRPr="4A1CA37E">
        <w:rPr>
          <w:rFonts w:ascii="Arial" w:hAnsi="Arial" w:cs="Arial"/>
          <w:sz w:val="24"/>
          <w:szCs w:val="24"/>
          <w:lang w:val="en-GB"/>
        </w:rPr>
        <w:t>;</w:t>
      </w:r>
      <w:r w:rsidRPr="4A1CA37E">
        <w:rPr>
          <w:rFonts w:ascii="Arial" w:hAnsi="Arial" w:cs="Arial"/>
          <w:sz w:val="24"/>
          <w:szCs w:val="24"/>
          <w:lang w:val="en-GB"/>
        </w:rPr>
        <w:t xml:space="preserve"> (iii) </w:t>
      </w:r>
      <w:r w:rsidR="00472CFC" w:rsidRPr="4A1CA37E">
        <w:rPr>
          <w:rFonts w:ascii="Arial" w:hAnsi="Arial" w:cs="Arial"/>
          <w:sz w:val="24"/>
          <w:szCs w:val="24"/>
          <w:lang w:val="en-GB"/>
        </w:rPr>
        <w:t xml:space="preserve">the </w:t>
      </w:r>
      <w:r w:rsidR="004760AE" w:rsidRPr="4A1CA37E">
        <w:rPr>
          <w:rFonts w:ascii="Arial" w:hAnsi="Arial" w:cs="Arial"/>
          <w:sz w:val="24"/>
          <w:szCs w:val="24"/>
          <w:lang w:val="en-GB"/>
        </w:rPr>
        <w:t>cluster</w:t>
      </w:r>
      <w:r w:rsidR="00781F44">
        <w:rPr>
          <w:rFonts w:ascii="Arial" w:hAnsi="Arial" w:cs="Arial"/>
          <w:sz w:val="24"/>
          <w:szCs w:val="24"/>
          <w:lang w:val="en-GB"/>
        </w:rPr>
        <w:t>/value chain</w:t>
      </w:r>
      <w:r w:rsidR="00472CFC" w:rsidRPr="4A1CA37E">
        <w:rPr>
          <w:rFonts w:ascii="Arial" w:hAnsi="Arial" w:cs="Arial"/>
          <w:sz w:val="24"/>
          <w:szCs w:val="24"/>
          <w:lang w:val="en-GB"/>
        </w:rPr>
        <w:t xml:space="preserve"> ha</w:t>
      </w:r>
      <w:r w:rsidR="004760AE" w:rsidRPr="4A1CA37E">
        <w:rPr>
          <w:rFonts w:ascii="Arial" w:hAnsi="Arial" w:cs="Arial"/>
          <w:sz w:val="24"/>
          <w:szCs w:val="24"/>
          <w:lang w:val="en-GB"/>
        </w:rPr>
        <w:t>s</w:t>
      </w:r>
      <w:r w:rsidR="00472CFC" w:rsidRPr="4A1CA37E">
        <w:rPr>
          <w:rFonts w:ascii="Arial" w:hAnsi="Arial" w:cs="Arial"/>
          <w:sz w:val="24"/>
          <w:szCs w:val="24"/>
          <w:lang w:val="en-GB"/>
        </w:rPr>
        <w:t xml:space="preserve"> sufficient resources (human, financial, technological) to</w:t>
      </w:r>
      <w:r w:rsidR="004760AE" w:rsidRPr="4A1CA37E">
        <w:rPr>
          <w:rFonts w:ascii="Arial" w:hAnsi="Arial" w:cs="Arial"/>
          <w:sz w:val="24"/>
          <w:szCs w:val="24"/>
          <w:lang w:val="en-GB"/>
        </w:rPr>
        <w:t xml:space="preserve"> absorb technical assistance and sustain the required changes;</w:t>
      </w:r>
      <w:r w:rsidRPr="4A1CA37E">
        <w:rPr>
          <w:rFonts w:ascii="Arial" w:hAnsi="Arial" w:cs="Arial"/>
          <w:sz w:val="24"/>
          <w:szCs w:val="24"/>
          <w:lang w:val="en-GB"/>
        </w:rPr>
        <w:t xml:space="preserve"> (iv) important risks have been properly assessed, and measures are in place to mitigate them</w:t>
      </w:r>
      <w:r w:rsidR="004760AE" w:rsidRPr="4A1CA37E">
        <w:rPr>
          <w:rFonts w:ascii="Arial" w:hAnsi="Arial" w:cs="Arial"/>
          <w:sz w:val="24"/>
          <w:szCs w:val="24"/>
          <w:lang w:val="en-GB"/>
        </w:rPr>
        <w:t xml:space="preserve">; (v) there is </w:t>
      </w:r>
      <w:r w:rsidR="00C251DF" w:rsidRPr="4A1CA37E">
        <w:rPr>
          <w:rFonts w:ascii="Arial" w:hAnsi="Arial" w:cs="Arial"/>
          <w:sz w:val="24"/>
          <w:szCs w:val="24"/>
          <w:lang w:val="en-GB"/>
        </w:rPr>
        <w:t xml:space="preserve">clear </w:t>
      </w:r>
      <w:r w:rsidR="004760AE" w:rsidRPr="4A1CA37E">
        <w:rPr>
          <w:rFonts w:ascii="Arial" w:hAnsi="Arial" w:cs="Arial"/>
          <w:sz w:val="24"/>
          <w:szCs w:val="24"/>
          <w:lang w:val="en-GB"/>
        </w:rPr>
        <w:t>commitment from the private firms involved</w:t>
      </w:r>
      <w:r w:rsidR="00C91537" w:rsidRPr="4A1CA37E">
        <w:rPr>
          <w:rFonts w:ascii="Arial" w:hAnsi="Arial" w:cs="Arial"/>
          <w:sz w:val="24"/>
          <w:szCs w:val="24"/>
          <w:lang w:val="en-GB"/>
        </w:rPr>
        <w:t xml:space="preserve"> and support from relevant institutions. </w:t>
      </w:r>
    </w:p>
    <w:p w14:paraId="01C8EED3" w14:textId="502127B6" w:rsidR="00C96BAC" w:rsidRPr="002A1D7E" w:rsidRDefault="00E901DE" w:rsidP="003A53FB">
      <w:pPr>
        <w:pStyle w:val="ListParagraph"/>
        <w:numPr>
          <w:ilvl w:val="0"/>
          <w:numId w:val="3"/>
        </w:numPr>
        <w:spacing w:before="100" w:after="200" w:line="276" w:lineRule="auto"/>
        <w:jc w:val="both"/>
        <w:rPr>
          <w:rFonts w:ascii="Arial" w:hAnsi="Arial" w:cs="Arial"/>
          <w:sz w:val="24"/>
          <w:szCs w:val="24"/>
          <w:lang w:val="en-GB"/>
        </w:rPr>
      </w:pPr>
      <w:r w:rsidRPr="4A1CA37E">
        <w:rPr>
          <w:rFonts w:ascii="Arial" w:hAnsi="Arial" w:cs="Arial"/>
          <w:b/>
          <w:bCs/>
          <w:sz w:val="24"/>
          <w:szCs w:val="24"/>
          <w:lang w:val="en-GB"/>
        </w:rPr>
        <w:t>S</w:t>
      </w:r>
      <w:r w:rsidR="00B67164" w:rsidRPr="4A1CA37E">
        <w:rPr>
          <w:rFonts w:ascii="Arial" w:hAnsi="Arial" w:cs="Arial"/>
          <w:b/>
          <w:bCs/>
          <w:sz w:val="24"/>
          <w:szCs w:val="24"/>
          <w:lang w:val="en-GB"/>
        </w:rPr>
        <w:t>ustainability</w:t>
      </w:r>
      <w:r w:rsidR="000654B8" w:rsidRPr="4A1CA37E">
        <w:rPr>
          <w:rFonts w:ascii="Arial" w:hAnsi="Arial" w:cs="Arial"/>
          <w:b/>
          <w:bCs/>
          <w:sz w:val="24"/>
          <w:szCs w:val="24"/>
          <w:lang w:val="en-GB"/>
        </w:rPr>
        <w:t xml:space="preserve"> (</w:t>
      </w:r>
      <w:r w:rsidR="007950AC" w:rsidRPr="4A1CA37E">
        <w:rPr>
          <w:rFonts w:ascii="Arial" w:hAnsi="Arial" w:cs="Arial"/>
          <w:b/>
          <w:bCs/>
          <w:sz w:val="24"/>
          <w:szCs w:val="24"/>
          <w:lang w:val="en-GB"/>
        </w:rPr>
        <w:t>~</w:t>
      </w:r>
      <w:r w:rsidR="00E151F1" w:rsidRPr="4A1CA37E">
        <w:rPr>
          <w:rFonts w:ascii="Arial" w:hAnsi="Arial" w:cs="Arial"/>
          <w:b/>
          <w:bCs/>
          <w:sz w:val="24"/>
          <w:szCs w:val="24"/>
          <w:lang w:val="en-GB"/>
        </w:rPr>
        <w:t>1</w:t>
      </w:r>
      <w:r w:rsidR="002B201E">
        <w:rPr>
          <w:rFonts w:ascii="Arial" w:hAnsi="Arial" w:cs="Arial"/>
          <w:b/>
          <w:bCs/>
          <w:sz w:val="24"/>
          <w:szCs w:val="24"/>
          <w:lang w:val="en-GB"/>
        </w:rPr>
        <w:t>5</w:t>
      </w:r>
      <w:r w:rsidR="000654B8" w:rsidRPr="4A1CA37E">
        <w:rPr>
          <w:rFonts w:ascii="Arial" w:hAnsi="Arial" w:cs="Arial"/>
          <w:b/>
          <w:bCs/>
          <w:sz w:val="24"/>
          <w:szCs w:val="24"/>
          <w:lang w:val="en-GB"/>
        </w:rPr>
        <w:t xml:space="preserve">%) </w:t>
      </w:r>
      <w:r w:rsidR="000654B8" w:rsidRPr="4A1CA37E">
        <w:rPr>
          <w:rFonts w:ascii="Arial" w:hAnsi="Arial" w:cs="Arial"/>
          <w:sz w:val="24"/>
          <w:szCs w:val="24"/>
          <w:lang w:val="en-GB"/>
        </w:rPr>
        <w:t>– th</w:t>
      </w:r>
      <w:r w:rsidR="00B67164" w:rsidRPr="4A1CA37E">
        <w:rPr>
          <w:rFonts w:ascii="Arial" w:hAnsi="Arial" w:cs="Arial"/>
          <w:sz w:val="24"/>
          <w:szCs w:val="24"/>
          <w:lang w:val="en-GB"/>
        </w:rPr>
        <w:t>e likelihood of sustaining the results</w:t>
      </w:r>
      <w:r w:rsidR="00D96866">
        <w:rPr>
          <w:rFonts w:ascii="Arial" w:hAnsi="Arial" w:cs="Arial"/>
          <w:sz w:val="24"/>
          <w:szCs w:val="24"/>
          <w:lang w:val="en-GB"/>
        </w:rPr>
        <w:t xml:space="preserve"> (increased sales and exports, job creation, etc.)</w:t>
      </w:r>
      <w:r w:rsidR="00B67164" w:rsidRPr="4A1CA37E">
        <w:rPr>
          <w:rFonts w:ascii="Arial" w:hAnsi="Arial" w:cs="Arial"/>
          <w:sz w:val="24"/>
          <w:szCs w:val="24"/>
          <w:lang w:val="en-GB"/>
        </w:rPr>
        <w:t xml:space="preserve"> achieved once the CC</w:t>
      </w:r>
      <w:r w:rsidR="005D541E">
        <w:rPr>
          <w:rFonts w:ascii="Arial" w:hAnsi="Arial" w:cs="Arial"/>
          <w:sz w:val="24"/>
          <w:szCs w:val="24"/>
          <w:lang w:val="en-GB"/>
        </w:rPr>
        <w:t>+</w:t>
      </w:r>
      <w:r w:rsidR="00B67164" w:rsidRPr="4A1CA37E">
        <w:rPr>
          <w:rFonts w:ascii="Arial" w:hAnsi="Arial" w:cs="Arial"/>
          <w:sz w:val="24"/>
          <w:szCs w:val="24"/>
          <w:lang w:val="en-GB"/>
        </w:rPr>
        <w:t xml:space="preserve"> project ends</w:t>
      </w:r>
      <w:r w:rsidR="00781F44">
        <w:rPr>
          <w:rFonts w:ascii="Arial" w:hAnsi="Arial" w:cs="Arial"/>
          <w:sz w:val="24"/>
          <w:szCs w:val="24"/>
          <w:lang w:val="en-GB"/>
        </w:rPr>
        <w:t>.</w:t>
      </w:r>
      <w:r w:rsidR="00CC162F">
        <w:rPr>
          <w:rFonts w:ascii="Arial" w:hAnsi="Arial" w:cs="Arial"/>
          <w:strike/>
          <w:color w:val="FF0000"/>
          <w:sz w:val="24"/>
          <w:szCs w:val="24"/>
          <w:lang w:val="en-GB"/>
        </w:rPr>
        <w:t xml:space="preserve"> </w:t>
      </w:r>
      <w:bookmarkEnd w:id="0"/>
    </w:p>
    <w:p w14:paraId="17BB15A6" w14:textId="2477F39E" w:rsidR="002A1D7E" w:rsidRPr="009431F9" w:rsidRDefault="002A1D7E" w:rsidP="003A53FB">
      <w:pPr>
        <w:pStyle w:val="ListParagraph"/>
        <w:numPr>
          <w:ilvl w:val="0"/>
          <w:numId w:val="3"/>
        </w:numPr>
        <w:spacing w:before="100" w:after="200" w:line="276" w:lineRule="auto"/>
        <w:jc w:val="both"/>
        <w:rPr>
          <w:rFonts w:ascii="Arial" w:hAnsi="Arial" w:cs="Arial"/>
          <w:sz w:val="24"/>
          <w:szCs w:val="24"/>
          <w:lang w:val="en-GB"/>
        </w:rPr>
      </w:pPr>
      <w:r>
        <w:rPr>
          <w:rFonts w:ascii="Arial" w:hAnsi="Arial" w:cs="Arial"/>
          <w:b/>
          <w:bCs/>
          <w:sz w:val="24"/>
          <w:szCs w:val="24"/>
          <w:lang w:val="en-GB"/>
        </w:rPr>
        <w:t>Gender, Diversity and Inclusion (</w:t>
      </w:r>
      <w:r w:rsidRPr="4A1CA37E">
        <w:rPr>
          <w:rFonts w:ascii="Arial" w:hAnsi="Arial" w:cs="Arial"/>
          <w:b/>
          <w:bCs/>
          <w:sz w:val="24"/>
          <w:szCs w:val="24"/>
          <w:lang w:val="en-GB"/>
        </w:rPr>
        <w:t>~</w:t>
      </w:r>
      <w:r>
        <w:rPr>
          <w:rFonts w:ascii="Arial" w:hAnsi="Arial" w:cs="Arial"/>
          <w:b/>
          <w:bCs/>
          <w:sz w:val="24"/>
          <w:szCs w:val="24"/>
          <w:lang w:val="en-GB"/>
        </w:rPr>
        <w:t xml:space="preserve">5%) </w:t>
      </w:r>
      <w:r w:rsidRPr="4A1CA37E">
        <w:rPr>
          <w:rFonts w:ascii="Arial" w:hAnsi="Arial" w:cs="Arial"/>
          <w:sz w:val="24"/>
          <w:szCs w:val="24"/>
          <w:lang w:val="en-GB"/>
        </w:rPr>
        <w:t>–</w:t>
      </w:r>
      <w:r>
        <w:rPr>
          <w:rFonts w:ascii="Arial" w:hAnsi="Arial" w:cs="Arial"/>
          <w:sz w:val="24"/>
          <w:szCs w:val="24"/>
          <w:lang w:val="en-GB"/>
        </w:rPr>
        <w:t xml:space="preserve"> the extent to which the cluster</w:t>
      </w:r>
      <w:r w:rsidR="00781F44">
        <w:rPr>
          <w:rFonts w:ascii="Arial" w:hAnsi="Arial" w:cs="Arial"/>
          <w:sz w:val="24"/>
          <w:szCs w:val="24"/>
          <w:lang w:val="en-GB"/>
        </w:rPr>
        <w:t>/</w:t>
      </w:r>
      <w:r>
        <w:rPr>
          <w:rFonts w:ascii="Arial" w:hAnsi="Arial" w:cs="Arial"/>
          <w:sz w:val="24"/>
          <w:szCs w:val="24"/>
          <w:lang w:val="en-GB"/>
        </w:rPr>
        <w:t xml:space="preserve">value chain </w:t>
      </w:r>
      <w:r w:rsidR="00E40A2A">
        <w:rPr>
          <w:rFonts w:ascii="Arial" w:hAnsi="Arial" w:cs="Arial"/>
          <w:sz w:val="24"/>
          <w:szCs w:val="24"/>
          <w:lang w:val="en-GB"/>
        </w:rPr>
        <w:t>considers</w:t>
      </w:r>
      <w:r>
        <w:rPr>
          <w:rFonts w:ascii="Arial" w:hAnsi="Arial" w:cs="Arial"/>
          <w:sz w:val="24"/>
          <w:szCs w:val="24"/>
          <w:lang w:val="en-GB"/>
        </w:rPr>
        <w:t xml:space="preserve"> activities that benefit diverse and vulnerable groups, including those severely impacted by climate chang</w:t>
      </w:r>
      <w:r w:rsidR="00E40A2A">
        <w:rPr>
          <w:rFonts w:ascii="Arial" w:hAnsi="Arial" w:cs="Arial"/>
          <w:sz w:val="24"/>
          <w:szCs w:val="24"/>
          <w:lang w:val="en-GB"/>
        </w:rPr>
        <w:t xml:space="preserve">e, and/or </w:t>
      </w:r>
      <w:r>
        <w:rPr>
          <w:rFonts w:ascii="Arial" w:hAnsi="Arial" w:cs="Arial"/>
          <w:sz w:val="24"/>
          <w:szCs w:val="24"/>
          <w:lang w:val="en-GB"/>
        </w:rPr>
        <w:t xml:space="preserve">the extent to which the </w:t>
      </w:r>
      <w:r w:rsidRPr="4A1CA37E">
        <w:rPr>
          <w:rFonts w:ascii="Arial" w:hAnsi="Arial" w:cs="Arial"/>
          <w:sz w:val="24"/>
          <w:szCs w:val="24"/>
          <w:lang w:val="en-GB"/>
        </w:rPr>
        <w:t>cluster project will create new jobs for women and other vulnerable or marginalised groups.</w:t>
      </w:r>
    </w:p>
    <w:p w14:paraId="503B046F" w14:textId="77777777" w:rsidR="0051509F" w:rsidRPr="003A53FB" w:rsidRDefault="0051509F" w:rsidP="0051509F">
      <w:pPr>
        <w:shd w:val="clear" w:color="auto" w:fill="1F3864" w:themeFill="accent1" w:themeFillShade="80"/>
        <w:rPr>
          <w:rFonts w:ascii="Arial" w:hAnsi="Arial" w:cs="Arial"/>
          <w:b/>
          <w:bCs/>
          <w:sz w:val="24"/>
          <w:szCs w:val="24"/>
        </w:rPr>
      </w:pPr>
      <w:r w:rsidRPr="003A53FB">
        <w:rPr>
          <w:rFonts w:ascii="Arial" w:hAnsi="Arial" w:cs="Arial"/>
          <w:b/>
          <w:bCs/>
          <w:sz w:val="24"/>
          <w:szCs w:val="24"/>
        </w:rPr>
        <w:t>HOW TO PARTICIPATE</w:t>
      </w:r>
    </w:p>
    <w:p w14:paraId="0325F530" w14:textId="77777777" w:rsidR="0051509F" w:rsidRDefault="0051509F" w:rsidP="00745EC5">
      <w:p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color w:val="000000" w:themeColor="text1"/>
          <w:sz w:val="24"/>
          <w:szCs w:val="24"/>
        </w:rPr>
        <w:t xml:space="preserve">The application process for all proponent entities consists of two steps: </w:t>
      </w:r>
    </w:p>
    <w:p w14:paraId="623BE443" w14:textId="77777777" w:rsidR="0051509F" w:rsidRPr="00F008D7" w:rsidRDefault="0051509F" w:rsidP="00745EC5">
      <w:pPr>
        <w:autoSpaceDE w:val="0"/>
        <w:autoSpaceDN w:val="0"/>
        <w:adjustRightInd w:val="0"/>
        <w:spacing w:after="0" w:line="240" w:lineRule="auto"/>
        <w:jc w:val="both"/>
        <w:rPr>
          <w:rFonts w:ascii="Arial" w:hAnsi="Arial" w:cs="Arial"/>
          <w:color w:val="000000"/>
          <w:sz w:val="24"/>
          <w:szCs w:val="24"/>
        </w:rPr>
      </w:pPr>
    </w:p>
    <w:p w14:paraId="2EB0D687" w14:textId="77777777" w:rsidR="0051509F" w:rsidRPr="00F008D7" w:rsidRDefault="0051509F" w:rsidP="00745EC5">
      <w:p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b/>
          <w:bCs/>
          <w:color w:val="000000" w:themeColor="text1"/>
          <w:sz w:val="24"/>
          <w:szCs w:val="24"/>
        </w:rPr>
        <w:t xml:space="preserve">Step 1: Complete application form and its </w:t>
      </w:r>
      <w:r w:rsidRPr="0072166F">
        <w:rPr>
          <w:rFonts w:ascii="Arial" w:hAnsi="Arial" w:cs="Arial"/>
          <w:b/>
          <w:bCs/>
          <w:color w:val="000000" w:themeColor="text1"/>
          <w:sz w:val="24"/>
          <w:szCs w:val="24"/>
          <w:highlight w:val="yellow"/>
        </w:rPr>
        <w:t>four (4)</w:t>
      </w:r>
      <w:r w:rsidRPr="4A1CA37E">
        <w:rPr>
          <w:rFonts w:ascii="Arial" w:hAnsi="Arial" w:cs="Arial"/>
          <w:b/>
          <w:bCs/>
          <w:color w:val="000000" w:themeColor="text1"/>
          <w:sz w:val="24"/>
          <w:szCs w:val="24"/>
        </w:rPr>
        <w:t xml:space="preserve"> mandatory appendices</w:t>
      </w:r>
    </w:p>
    <w:p w14:paraId="5122D102" w14:textId="70C19E22" w:rsidR="0051509F" w:rsidRPr="00F008D7" w:rsidRDefault="0051509F" w:rsidP="00745EC5">
      <w:pPr>
        <w:jc w:val="both"/>
        <w:rPr>
          <w:rFonts w:ascii="Arial" w:hAnsi="Arial" w:cs="Arial"/>
          <w:sz w:val="24"/>
          <w:szCs w:val="24"/>
        </w:rPr>
      </w:pPr>
      <w:r w:rsidRPr="4A1CA37E">
        <w:rPr>
          <w:rFonts w:ascii="Arial" w:hAnsi="Arial" w:cs="Arial"/>
          <w:sz w:val="24"/>
          <w:szCs w:val="24"/>
        </w:rPr>
        <w:t>Proponent entities should complete the Application Form – Call for Cluster Project Proposals online (</w:t>
      </w:r>
      <w:hyperlink r:id="rId11" w:history="1">
        <w:r w:rsidR="00352731" w:rsidRPr="005130E6">
          <w:rPr>
            <w:rStyle w:val="Hyperlink"/>
            <w:rFonts w:ascii="Arial" w:hAnsi="Arial" w:cs="Arial"/>
            <w:sz w:val="24"/>
            <w:szCs w:val="24"/>
          </w:rPr>
          <w:t>https://chocw11r.forms.app/p1-clusters-appform</w:t>
        </w:r>
      </w:hyperlink>
      <w:r w:rsidRPr="4A1CA37E">
        <w:rPr>
          <w:rFonts w:ascii="Arial" w:hAnsi="Arial" w:cs="Arial"/>
          <w:sz w:val="24"/>
          <w:szCs w:val="24"/>
        </w:rPr>
        <w:t xml:space="preserve">), and download and complete the following </w:t>
      </w:r>
      <w:r w:rsidRPr="009A2EB7">
        <w:rPr>
          <w:rFonts w:ascii="Arial" w:hAnsi="Arial" w:cs="Arial"/>
          <w:sz w:val="24"/>
          <w:szCs w:val="24"/>
          <w:highlight w:val="yellow"/>
        </w:rPr>
        <w:t>four (4)</w:t>
      </w:r>
      <w:r w:rsidRPr="4A1CA37E">
        <w:rPr>
          <w:rFonts w:ascii="Arial" w:hAnsi="Arial" w:cs="Arial"/>
          <w:sz w:val="24"/>
          <w:szCs w:val="24"/>
        </w:rPr>
        <w:t xml:space="preserve"> mandatory appendices: </w:t>
      </w:r>
    </w:p>
    <w:p w14:paraId="3B9AA30E" w14:textId="3B57D3C9" w:rsidR="0051509F" w:rsidRPr="00F008D7" w:rsidRDefault="0051509F" w:rsidP="005B4350">
      <w:pPr>
        <w:numPr>
          <w:ilvl w:val="0"/>
          <w:numId w:val="8"/>
        </w:numPr>
        <w:spacing w:after="0" w:line="240" w:lineRule="auto"/>
        <w:jc w:val="both"/>
        <w:rPr>
          <w:rFonts w:ascii="Arial" w:hAnsi="Arial" w:cs="Arial"/>
          <w:sz w:val="24"/>
          <w:szCs w:val="24"/>
        </w:rPr>
      </w:pPr>
      <w:r w:rsidRPr="009A2EB7">
        <w:rPr>
          <w:rFonts w:ascii="Arial" w:hAnsi="Arial" w:cs="Arial"/>
          <w:sz w:val="24"/>
          <w:szCs w:val="24"/>
          <w:highlight w:val="yellow"/>
        </w:rPr>
        <w:t>Appendix 1</w:t>
      </w:r>
      <w:r w:rsidR="0028508D">
        <w:rPr>
          <w:rFonts w:ascii="Arial" w:hAnsi="Arial" w:cs="Arial"/>
          <w:sz w:val="24"/>
          <w:szCs w:val="24"/>
          <w:highlight w:val="yellow"/>
        </w:rPr>
        <w:t xml:space="preserve"> and 2</w:t>
      </w:r>
      <w:r w:rsidRPr="009A2EB7">
        <w:rPr>
          <w:rFonts w:ascii="Arial" w:hAnsi="Arial" w:cs="Arial"/>
          <w:sz w:val="24"/>
          <w:szCs w:val="24"/>
          <w:highlight w:val="yellow"/>
        </w:rPr>
        <w:t>: Cluster Project Details (Project activities</w:t>
      </w:r>
      <w:r w:rsidR="00023BEE">
        <w:rPr>
          <w:rFonts w:ascii="Arial" w:hAnsi="Arial" w:cs="Arial"/>
          <w:sz w:val="24"/>
          <w:szCs w:val="24"/>
          <w:highlight w:val="yellow"/>
        </w:rPr>
        <w:t xml:space="preserve"> and </w:t>
      </w:r>
      <w:r w:rsidRPr="009A2EB7">
        <w:rPr>
          <w:rFonts w:ascii="Arial" w:hAnsi="Arial" w:cs="Arial"/>
          <w:sz w:val="24"/>
          <w:szCs w:val="24"/>
          <w:highlight w:val="yellow"/>
        </w:rPr>
        <w:t>budget details)</w:t>
      </w:r>
      <w:r w:rsidR="005B4350">
        <w:rPr>
          <w:rFonts w:ascii="Arial" w:hAnsi="Arial" w:cs="Arial"/>
          <w:sz w:val="24"/>
          <w:szCs w:val="24"/>
        </w:rPr>
        <w:t xml:space="preserve"> and Cluster Member Details</w:t>
      </w:r>
      <w:r w:rsidRPr="4A1CA37E">
        <w:rPr>
          <w:rFonts w:ascii="Arial" w:hAnsi="Arial" w:cs="Arial"/>
          <w:sz w:val="24"/>
          <w:szCs w:val="24"/>
        </w:rPr>
        <w:t xml:space="preserve"> </w:t>
      </w:r>
      <w:r w:rsidR="004342A6">
        <w:rPr>
          <w:rFonts w:ascii="Arial" w:hAnsi="Arial" w:cs="Arial"/>
          <w:sz w:val="24"/>
          <w:szCs w:val="24"/>
        </w:rPr>
        <w:t xml:space="preserve">- </w:t>
      </w:r>
      <w:hyperlink r:id="rId12" w:history="1">
        <w:r w:rsidR="004342A6" w:rsidRPr="005130E6">
          <w:rPr>
            <w:rStyle w:val="Hyperlink"/>
            <w:rFonts w:ascii="Arial" w:hAnsi="Arial" w:cs="Arial"/>
            <w:sz w:val="24"/>
            <w:szCs w:val="24"/>
          </w:rPr>
          <w:t>https://www.competecaribbean.org/wp-content/uploads/2026/04/Call-2-Annex-I-II-Activities-Budget-Member-Info-Baseline-Data-2.xlsx</w:t>
        </w:r>
      </w:hyperlink>
    </w:p>
    <w:p w14:paraId="366E14F2" w14:textId="1EBF86A3" w:rsidR="0051509F" w:rsidRPr="00F008D7" w:rsidRDefault="0051509F" w:rsidP="00745EC5">
      <w:pPr>
        <w:numPr>
          <w:ilvl w:val="0"/>
          <w:numId w:val="8"/>
        </w:numPr>
        <w:spacing w:after="0" w:line="240" w:lineRule="auto"/>
        <w:jc w:val="both"/>
        <w:rPr>
          <w:rFonts w:ascii="Arial" w:hAnsi="Arial" w:cs="Arial"/>
          <w:sz w:val="24"/>
          <w:szCs w:val="24"/>
        </w:rPr>
      </w:pPr>
      <w:r w:rsidRPr="4A1CA37E">
        <w:rPr>
          <w:rFonts w:ascii="Arial" w:hAnsi="Arial" w:cs="Arial"/>
          <w:sz w:val="24"/>
          <w:szCs w:val="24"/>
        </w:rPr>
        <w:lastRenderedPageBreak/>
        <w:t xml:space="preserve">Appendix 3: Signed Letter of </w:t>
      </w:r>
      <w:r w:rsidR="00026661">
        <w:rPr>
          <w:rFonts w:ascii="Arial" w:hAnsi="Arial" w:cs="Arial"/>
          <w:sz w:val="24"/>
          <w:szCs w:val="24"/>
        </w:rPr>
        <w:t>C</w:t>
      </w:r>
      <w:r w:rsidRPr="4A1CA37E">
        <w:rPr>
          <w:rFonts w:ascii="Arial" w:hAnsi="Arial" w:cs="Arial"/>
          <w:sz w:val="24"/>
          <w:szCs w:val="24"/>
        </w:rPr>
        <w:t>ommitment (providing written proof and commitment of counterpart resources)</w:t>
      </w:r>
      <w:r w:rsidR="00876F6A">
        <w:rPr>
          <w:rFonts w:ascii="Arial" w:hAnsi="Arial" w:cs="Arial"/>
          <w:sz w:val="24"/>
          <w:szCs w:val="24"/>
        </w:rPr>
        <w:t xml:space="preserve"> </w:t>
      </w:r>
      <w:hyperlink r:id="rId13" w:history="1">
        <w:r w:rsidR="00876F6A" w:rsidRPr="005130E6">
          <w:rPr>
            <w:rStyle w:val="Hyperlink"/>
            <w:rFonts w:ascii="Arial" w:hAnsi="Arial" w:cs="Arial"/>
            <w:sz w:val="24"/>
            <w:szCs w:val="24"/>
          </w:rPr>
          <w:t>https://www.competecaribbean.org/wp-content/uploads/2026/04/CC-2nd-Cluster-Call-2026-Annex-III-Letter-of-Commitment.docx</w:t>
        </w:r>
      </w:hyperlink>
      <w:r w:rsidR="00876F6A">
        <w:rPr>
          <w:rFonts w:ascii="Arial" w:hAnsi="Arial" w:cs="Arial"/>
          <w:sz w:val="24"/>
          <w:szCs w:val="24"/>
        </w:rPr>
        <w:t xml:space="preserve"> </w:t>
      </w:r>
    </w:p>
    <w:p w14:paraId="38265EFB" w14:textId="557CB4B6" w:rsidR="0051509F" w:rsidRPr="00051FA3" w:rsidRDefault="0051509F" w:rsidP="00745EC5">
      <w:pPr>
        <w:numPr>
          <w:ilvl w:val="0"/>
          <w:numId w:val="8"/>
        </w:numPr>
        <w:spacing w:after="0" w:line="240" w:lineRule="auto"/>
        <w:jc w:val="both"/>
        <w:rPr>
          <w:rFonts w:ascii="Arial" w:hAnsi="Arial" w:cs="Arial"/>
          <w:sz w:val="24"/>
          <w:szCs w:val="24"/>
        </w:rPr>
      </w:pPr>
      <w:r w:rsidRPr="4A1CA37E">
        <w:rPr>
          <w:rFonts w:ascii="Arial" w:hAnsi="Arial" w:cs="Arial"/>
          <w:sz w:val="24"/>
          <w:szCs w:val="24"/>
        </w:rPr>
        <w:t>Appendix 4: Evidence of legal status of the lead</w:t>
      </w:r>
      <w:r w:rsidR="00026661">
        <w:rPr>
          <w:rFonts w:ascii="Arial" w:hAnsi="Arial" w:cs="Arial"/>
          <w:sz w:val="24"/>
          <w:szCs w:val="24"/>
        </w:rPr>
        <w:t xml:space="preserve"> entity </w:t>
      </w:r>
      <w:r w:rsidRPr="4A1CA37E">
        <w:rPr>
          <w:rFonts w:ascii="Arial" w:hAnsi="Arial" w:cs="Arial"/>
          <w:sz w:val="24"/>
          <w:szCs w:val="24"/>
        </w:rPr>
        <w:t>(</w:t>
      </w:r>
      <w:r w:rsidRPr="4A1CA37E">
        <w:rPr>
          <w:rFonts w:ascii="Arial" w:hAnsi="Arial" w:cs="Arial"/>
          <w:color w:val="000000" w:themeColor="text1"/>
          <w:sz w:val="24"/>
          <w:szCs w:val="24"/>
        </w:rPr>
        <w:t>a copy of organization’s proof of legal constitution and incorporation under the laws of the country of</w:t>
      </w:r>
      <w:r w:rsidR="00745EC5">
        <w:rPr>
          <w:rFonts w:ascii="Arial" w:hAnsi="Arial" w:cs="Arial"/>
          <w:color w:val="000000" w:themeColor="text1"/>
          <w:sz w:val="24"/>
          <w:szCs w:val="24"/>
        </w:rPr>
        <w:t xml:space="preserve"> </w:t>
      </w:r>
      <w:r w:rsidRPr="4A1CA37E">
        <w:rPr>
          <w:rFonts w:ascii="Arial" w:hAnsi="Arial" w:cs="Arial"/>
          <w:color w:val="000000" w:themeColor="text1"/>
          <w:sz w:val="24"/>
          <w:szCs w:val="24"/>
        </w:rPr>
        <w:t>where the project is to be implemented. This must be a legal document establishing the entity as registered or authorized by the government).</w:t>
      </w:r>
    </w:p>
    <w:p w14:paraId="33169F92" w14:textId="77777777" w:rsidR="0051509F" w:rsidRPr="00F008D7" w:rsidRDefault="0051509F" w:rsidP="0051509F">
      <w:pPr>
        <w:spacing w:after="0" w:line="240" w:lineRule="auto"/>
        <w:ind w:left="720"/>
        <w:rPr>
          <w:rFonts w:ascii="Arial" w:hAnsi="Arial" w:cs="Arial"/>
          <w:sz w:val="24"/>
          <w:szCs w:val="24"/>
        </w:rPr>
      </w:pPr>
    </w:p>
    <w:p w14:paraId="05F47C75" w14:textId="77777777" w:rsidR="0051509F" w:rsidRPr="00296C39" w:rsidRDefault="0051509F" w:rsidP="0072166F">
      <w:pPr>
        <w:spacing w:after="0" w:line="240" w:lineRule="auto"/>
        <w:jc w:val="both"/>
        <w:rPr>
          <w:rFonts w:ascii="Arial" w:hAnsi="Arial" w:cs="Arial"/>
          <w:sz w:val="24"/>
          <w:szCs w:val="24"/>
        </w:rPr>
      </w:pPr>
      <w:r w:rsidRPr="4A1CA37E">
        <w:rPr>
          <w:rFonts w:ascii="Arial" w:hAnsi="Arial" w:cs="Arial"/>
          <w:sz w:val="24"/>
          <w:szCs w:val="24"/>
        </w:rPr>
        <w:t>Optional documents to upload include:</w:t>
      </w:r>
    </w:p>
    <w:p w14:paraId="0F5754DF" w14:textId="77777777" w:rsidR="0051509F" w:rsidRPr="00296C39" w:rsidRDefault="0051509F" w:rsidP="0072166F">
      <w:pPr>
        <w:pStyle w:val="ListParagraph"/>
        <w:numPr>
          <w:ilvl w:val="0"/>
          <w:numId w:val="11"/>
        </w:numPr>
        <w:jc w:val="both"/>
        <w:rPr>
          <w:rFonts w:ascii="Arial" w:hAnsi="Arial" w:cs="Arial"/>
          <w:sz w:val="24"/>
          <w:szCs w:val="24"/>
        </w:rPr>
      </w:pPr>
      <w:r w:rsidRPr="4A1CA37E">
        <w:rPr>
          <w:rFonts w:ascii="Arial" w:hAnsi="Arial" w:cs="Arial"/>
          <w:sz w:val="24"/>
          <w:szCs w:val="24"/>
        </w:rPr>
        <w:t>A short video illustrating the activities of your cluster</w:t>
      </w:r>
    </w:p>
    <w:p w14:paraId="245FA39D" w14:textId="0809A304" w:rsidR="0051509F" w:rsidRPr="00296C39" w:rsidRDefault="0051509F" w:rsidP="0072166F">
      <w:pPr>
        <w:pStyle w:val="ListParagraph"/>
        <w:numPr>
          <w:ilvl w:val="0"/>
          <w:numId w:val="11"/>
        </w:numPr>
        <w:jc w:val="both"/>
        <w:rPr>
          <w:rFonts w:ascii="Arial" w:hAnsi="Arial" w:cs="Arial"/>
          <w:sz w:val="24"/>
          <w:szCs w:val="24"/>
        </w:rPr>
      </w:pPr>
      <w:r w:rsidRPr="4A1CA37E">
        <w:rPr>
          <w:rFonts w:ascii="Arial" w:hAnsi="Arial" w:cs="Arial"/>
          <w:sz w:val="24"/>
          <w:szCs w:val="24"/>
        </w:rPr>
        <w:t>A Power</w:t>
      </w:r>
      <w:r w:rsidR="00745EC5">
        <w:rPr>
          <w:rFonts w:ascii="Arial" w:hAnsi="Arial" w:cs="Arial"/>
          <w:sz w:val="24"/>
          <w:szCs w:val="24"/>
        </w:rPr>
        <w:t>P</w:t>
      </w:r>
      <w:r w:rsidRPr="4A1CA37E">
        <w:rPr>
          <w:rFonts w:ascii="Arial" w:hAnsi="Arial" w:cs="Arial"/>
          <w:sz w:val="24"/>
          <w:szCs w:val="24"/>
        </w:rPr>
        <w:t>oint presentation with photos to facilitate understanding</w:t>
      </w:r>
    </w:p>
    <w:p w14:paraId="22449E61" w14:textId="77777777" w:rsidR="0051509F" w:rsidRPr="0072166F" w:rsidRDefault="0051509F" w:rsidP="0072166F">
      <w:pPr>
        <w:autoSpaceDE w:val="0"/>
        <w:autoSpaceDN w:val="0"/>
        <w:adjustRightInd w:val="0"/>
        <w:jc w:val="both"/>
        <w:rPr>
          <w:rFonts w:ascii="Arial" w:hAnsi="Arial" w:cs="Arial"/>
          <w:color w:val="000000"/>
          <w:sz w:val="24"/>
          <w:szCs w:val="24"/>
        </w:rPr>
      </w:pPr>
    </w:p>
    <w:p w14:paraId="3D7CC315" w14:textId="77777777" w:rsidR="0051509F" w:rsidRPr="00F008D7" w:rsidRDefault="0051509F" w:rsidP="0072166F">
      <w:p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b/>
          <w:bCs/>
          <w:color w:val="000000" w:themeColor="text1"/>
          <w:sz w:val="24"/>
          <w:szCs w:val="24"/>
        </w:rPr>
        <w:t xml:space="preserve">Step 2: Upload Documents </w:t>
      </w:r>
    </w:p>
    <w:p w14:paraId="7654E048" w14:textId="20CE4D03" w:rsidR="0051509F" w:rsidRPr="00F008D7" w:rsidRDefault="0051509F" w:rsidP="0072166F">
      <w:p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color w:val="000000" w:themeColor="text1"/>
          <w:sz w:val="24"/>
          <w:szCs w:val="24"/>
        </w:rPr>
        <w:t xml:space="preserve">Upload your </w:t>
      </w:r>
      <w:r w:rsidRPr="009A2EB7">
        <w:rPr>
          <w:rFonts w:ascii="Arial" w:hAnsi="Arial" w:cs="Arial"/>
          <w:color w:val="000000" w:themeColor="text1"/>
          <w:sz w:val="24"/>
          <w:szCs w:val="24"/>
          <w:highlight w:val="yellow"/>
        </w:rPr>
        <w:t>four (4)</w:t>
      </w:r>
      <w:r w:rsidRPr="4A1CA37E">
        <w:rPr>
          <w:rFonts w:ascii="Arial" w:hAnsi="Arial" w:cs="Arial"/>
          <w:color w:val="000000" w:themeColor="text1"/>
          <w:sz w:val="24"/>
          <w:szCs w:val="24"/>
        </w:rPr>
        <w:t xml:space="preserve"> appendices and then submit your application online within the timeframe specified for the “Call for </w:t>
      </w:r>
      <w:r w:rsidR="003B4994">
        <w:rPr>
          <w:rFonts w:ascii="Arial" w:hAnsi="Arial" w:cs="Arial"/>
          <w:color w:val="000000" w:themeColor="text1"/>
          <w:sz w:val="24"/>
          <w:szCs w:val="24"/>
        </w:rPr>
        <w:t>Eastern Caribbean</w:t>
      </w:r>
      <w:r w:rsidR="00806586">
        <w:rPr>
          <w:rFonts w:ascii="Arial" w:hAnsi="Arial" w:cs="Arial"/>
          <w:color w:val="000000" w:themeColor="text1"/>
          <w:sz w:val="24"/>
          <w:szCs w:val="24"/>
        </w:rPr>
        <w:t xml:space="preserve"> and </w:t>
      </w:r>
      <w:r w:rsidR="00985161">
        <w:rPr>
          <w:rFonts w:ascii="Arial" w:hAnsi="Arial" w:cs="Arial"/>
          <w:color w:val="000000" w:themeColor="text1"/>
          <w:sz w:val="24"/>
          <w:szCs w:val="24"/>
        </w:rPr>
        <w:t>Belize</w:t>
      </w:r>
      <w:r w:rsidR="00806586">
        <w:rPr>
          <w:rFonts w:ascii="Arial" w:hAnsi="Arial" w:cs="Arial"/>
          <w:color w:val="000000" w:themeColor="text1"/>
          <w:sz w:val="24"/>
          <w:szCs w:val="24"/>
        </w:rPr>
        <w:t xml:space="preserve"> </w:t>
      </w:r>
      <w:r w:rsidRPr="4A1CA37E">
        <w:rPr>
          <w:rFonts w:ascii="Arial" w:hAnsi="Arial" w:cs="Arial"/>
          <w:color w:val="000000" w:themeColor="text1"/>
          <w:sz w:val="24"/>
          <w:szCs w:val="24"/>
        </w:rPr>
        <w:t>Cluster</w:t>
      </w:r>
      <w:r w:rsidR="00AA5C24">
        <w:rPr>
          <w:rFonts w:ascii="Arial" w:hAnsi="Arial" w:cs="Arial"/>
          <w:sz w:val="24"/>
          <w:szCs w:val="24"/>
          <w:lang w:val="en-GB"/>
        </w:rPr>
        <w:t>/Value Chain</w:t>
      </w:r>
      <w:r w:rsidRPr="4A1CA37E">
        <w:rPr>
          <w:rFonts w:ascii="Arial" w:hAnsi="Arial" w:cs="Arial"/>
          <w:color w:val="000000" w:themeColor="text1"/>
          <w:sz w:val="24"/>
          <w:szCs w:val="24"/>
        </w:rPr>
        <w:t xml:space="preserve"> Project Proposals”. </w:t>
      </w:r>
    </w:p>
    <w:p w14:paraId="312D1A53" w14:textId="77777777" w:rsidR="0051509F" w:rsidRDefault="0051509F" w:rsidP="0072166F">
      <w:pPr>
        <w:autoSpaceDE w:val="0"/>
        <w:autoSpaceDN w:val="0"/>
        <w:adjustRightInd w:val="0"/>
        <w:spacing w:after="0" w:line="240" w:lineRule="auto"/>
        <w:jc w:val="both"/>
        <w:rPr>
          <w:rFonts w:ascii="Arial" w:hAnsi="Arial" w:cs="Arial"/>
          <w:color w:val="000000"/>
          <w:sz w:val="24"/>
          <w:szCs w:val="24"/>
        </w:rPr>
      </w:pPr>
    </w:p>
    <w:p w14:paraId="2A57B8D9" w14:textId="77777777" w:rsidR="0051509F" w:rsidRPr="00A53D84" w:rsidRDefault="0051509F" w:rsidP="0072166F">
      <w:pPr>
        <w:autoSpaceDE w:val="0"/>
        <w:autoSpaceDN w:val="0"/>
        <w:adjustRightInd w:val="0"/>
        <w:jc w:val="both"/>
        <w:rPr>
          <w:rFonts w:ascii="Arial" w:hAnsi="Arial" w:cs="Arial"/>
          <w:color w:val="000000"/>
          <w:sz w:val="24"/>
          <w:szCs w:val="24"/>
        </w:rPr>
      </w:pPr>
      <w:r w:rsidRPr="4A1CA37E">
        <w:rPr>
          <w:rFonts w:ascii="Arial" w:hAnsi="Arial" w:cs="Arial"/>
          <w:color w:val="000000" w:themeColor="text1"/>
          <w:sz w:val="24"/>
          <w:szCs w:val="24"/>
        </w:rPr>
        <w:t xml:space="preserve">Submitted proposals will be examined only if they fully comply with the evaluation criteria and requirements described above. IDB reserves the right to contact applicants at any time during the application process. </w:t>
      </w:r>
    </w:p>
    <w:p w14:paraId="025B1662" w14:textId="77777777" w:rsidR="0051509F" w:rsidRDefault="0051509F" w:rsidP="0072166F">
      <w:pPr>
        <w:numPr>
          <w:ilvl w:val="0"/>
          <w:numId w:val="4"/>
        </w:num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color w:val="000000" w:themeColor="text1"/>
          <w:sz w:val="24"/>
          <w:szCs w:val="24"/>
        </w:rPr>
        <w:t>Proposals should be summitted in ENGLISH only. Local documentation can be presented in or translated to one of the four official languages of the IDB (English, Spanish, French and Portuguese). The IDB shall not be responsible if not able to open uploaded files.</w:t>
      </w:r>
    </w:p>
    <w:p w14:paraId="7B764DE4" w14:textId="77777777" w:rsidR="0051509F" w:rsidRDefault="0051509F" w:rsidP="0072166F">
      <w:pPr>
        <w:autoSpaceDE w:val="0"/>
        <w:autoSpaceDN w:val="0"/>
        <w:adjustRightInd w:val="0"/>
        <w:spacing w:after="0" w:line="240" w:lineRule="auto"/>
        <w:jc w:val="both"/>
        <w:rPr>
          <w:rFonts w:ascii="Arial" w:hAnsi="Arial" w:cs="Arial"/>
          <w:color w:val="000000"/>
          <w:sz w:val="24"/>
          <w:szCs w:val="24"/>
        </w:rPr>
      </w:pPr>
    </w:p>
    <w:p w14:paraId="04972F0D" w14:textId="77777777" w:rsidR="0051509F" w:rsidRPr="00F008D7" w:rsidRDefault="0051509F" w:rsidP="0072166F">
      <w:pPr>
        <w:jc w:val="both"/>
        <w:rPr>
          <w:rFonts w:ascii="Arial" w:hAnsi="Arial" w:cs="Arial"/>
          <w:color w:val="000000"/>
          <w:sz w:val="24"/>
          <w:szCs w:val="24"/>
        </w:rPr>
      </w:pPr>
      <w:r w:rsidRPr="4A1CA37E">
        <w:rPr>
          <w:rFonts w:ascii="Arial" w:hAnsi="Arial" w:cs="Arial"/>
          <w:sz w:val="24"/>
          <w:szCs w:val="24"/>
        </w:rPr>
        <w:t xml:space="preserve">Applicants will be informed about the outcome of their application via the email address provided. </w:t>
      </w:r>
    </w:p>
    <w:p w14:paraId="36F4BCA5" w14:textId="1ECB74C7" w:rsidR="0051509F" w:rsidRPr="00F008D7" w:rsidRDefault="0051509F" w:rsidP="0072166F">
      <w:p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b/>
          <w:bCs/>
          <w:color w:val="000000" w:themeColor="text1"/>
          <w:sz w:val="24"/>
          <w:szCs w:val="24"/>
          <w:u w:val="single"/>
        </w:rPr>
        <w:t>If the proposal is shortlisted</w:t>
      </w:r>
      <w:r w:rsidRPr="4A1CA37E">
        <w:rPr>
          <w:rFonts w:ascii="Arial" w:hAnsi="Arial" w:cs="Arial"/>
          <w:color w:val="000000" w:themeColor="text1"/>
          <w:sz w:val="24"/>
          <w:szCs w:val="24"/>
        </w:rPr>
        <w:t xml:space="preserve">, the following eligibility documents may be required for each firm in the cluster: </w:t>
      </w:r>
    </w:p>
    <w:p w14:paraId="65F5E540" w14:textId="77777777" w:rsidR="0051509F" w:rsidRPr="0072166F" w:rsidRDefault="0051509F" w:rsidP="0072166F">
      <w:pPr>
        <w:pStyle w:val="ListParagraph"/>
        <w:numPr>
          <w:ilvl w:val="0"/>
          <w:numId w:val="11"/>
        </w:numPr>
        <w:jc w:val="both"/>
        <w:rPr>
          <w:rFonts w:ascii="Arial" w:hAnsi="Arial" w:cs="Arial"/>
          <w:sz w:val="24"/>
          <w:szCs w:val="24"/>
        </w:rPr>
      </w:pPr>
      <w:r w:rsidRPr="0072166F">
        <w:rPr>
          <w:rFonts w:ascii="Arial" w:hAnsi="Arial" w:cs="Arial"/>
          <w:sz w:val="24"/>
          <w:szCs w:val="24"/>
        </w:rPr>
        <w:t xml:space="preserve">Copy of organization’s by-laws </w:t>
      </w:r>
    </w:p>
    <w:p w14:paraId="2568A3E4" w14:textId="77777777" w:rsidR="0051509F" w:rsidRPr="0072166F" w:rsidRDefault="0051509F" w:rsidP="0072166F">
      <w:pPr>
        <w:pStyle w:val="ListParagraph"/>
        <w:numPr>
          <w:ilvl w:val="0"/>
          <w:numId w:val="11"/>
        </w:numPr>
        <w:jc w:val="both"/>
        <w:rPr>
          <w:rFonts w:ascii="Arial" w:hAnsi="Arial" w:cs="Arial"/>
          <w:sz w:val="24"/>
          <w:szCs w:val="24"/>
        </w:rPr>
      </w:pPr>
      <w:r w:rsidRPr="0072166F">
        <w:rPr>
          <w:rFonts w:ascii="Arial" w:hAnsi="Arial" w:cs="Arial"/>
          <w:sz w:val="24"/>
          <w:szCs w:val="24"/>
        </w:rPr>
        <w:t>Names of directors of organization</w:t>
      </w:r>
    </w:p>
    <w:p w14:paraId="3A641AED" w14:textId="5D133FC0" w:rsidR="0051509F" w:rsidRPr="00F008D7" w:rsidRDefault="0051509F" w:rsidP="0072166F">
      <w:pPr>
        <w:pStyle w:val="ListParagraph"/>
        <w:numPr>
          <w:ilvl w:val="0"/>
          <w:numId w:val="11"/>
        </w:numPr>
        <w:jc w:val="both"/>
        <w:rPr>
          <w:rFonts w:ascii="Arial" w:hAnsi="Arial" w:cs="Arial"/>
          <w:color w:val="000000"/>
          <w:sz w:val="24"/>
          <w:szCs w:val="24"/>
        </w:rPr>
      </w:pPr>
      <w:r w:rsidRPr="0072166F">
        <w:rPr>
          <w:rFonts w:ascii="Arial" w:hAnsi="Arial" w:cs="Arial"/>
          <w:sz w:val="24"/>
          <w:szCs w:val="24"/>
        </w:rPr>
        <w:t>Signed</w:t>
      </w:r>
      <w:r>
        <w:rPr>
          <w:rFonts w:ascii="Arial" w:hAnsi="Arial" w:cs="Arial"/>
          <w:color w:val="000000" w:themeColor="text1"/>
          <w:sz w:val="24"/>
          <w:szCs w:val="24"/>
        </w:rPr>
        <w:t xml:space="preserve"> </w:t>
      </w:r>
      <w:r w:rsidR="0072166F">
        <w:rPr>
          <w:rFonts w:ascii="Arial" w:hAnsi="Arial" w:cs="Arial"/>
          <w:color w:val="000000" w:themeColor="text1"/>
          <w:sz w:val="24"/>
          <w:szCs w:val="24"/>
        </w:rPr>
        <w:t xml:space="preserve">commitment </w:t>
      </w:r>
      <w:r>
        <w:rPr>
          <w:rFonts w:ascii="Arial" w:hAnsi="Arial" w:cs="Arial"/>
          <w:color w:val="000000" w:themeColor="text1"/>
          <w:sz w:val="24"/>
          <w:szCs w:val="24"/>
        </w:rPr>
        <w:t>letter</w:t>
      </w:r>
    </w:p>
    <w:p w14:paraId="2D69B94F" w14:textId="77777777" w:rsidR="0051509F" w:rsidRPr="00F008D7" w:rsidRDefault="0051509F" w:rsidP="0051509F">
      <w:pPr>
        <w:autoSpaceDE w:val="0"/>
        <w:autoSpaceDN w:val="0"/>
        <w:adjustRightInd w:val="0"/>
        <w:spacing w:after="0" w:line="240" w:lineRule="auto"/>
        <w:rPr>
          <w:rFonts w:ascii="Arial" w:hAnsi="Arial" w:cs="Arial"/>
          <w:color w:val="000000"/>
          <w:sz w:val="24"/>
          <w:szCs w:val="24"/>
        </w:rPr>
      </w:pPr>
    </w:p>
    <w:p w14:paraId="227B2E0E" w14:textId="2FD654D7" w:rsidR="0051509F" w:rsidRPr="0072166F" w:rsidRDefault="0051509F" w:rsidP="0072166F">
      <w:pPr>
        <w:spacing w:after="360"/>
        <w:rPr>
          <w:rFonts w:ascii="Arial" w:eastAsia="Times New Roman" w:hAnsi="Arial" w:cs="Arial"/>
          <w:color w:val="000000"/>
          <w:sz w:val="24"/>
          <w:szCs w:val="24"/>
          <w:lang w:val="en-GB"/>
        </w:rPr>
      </w:pPr>
      <w:r w:rsidRPr="4A1CA37E">
        <w:rPr>
          <w:rFonts w:ascii="Arial" w:hAnsi="Arial" w:cs="Arial"/>
          <w:color w:val="000000" w:themeColor="text1"/>
          <w:sz w:val="24"/>
          <w:szCs w:val="24"/>
        </w:rPr>
        <w:t>Eligibility documents must be submitted in English.</w:t>
      </w:r>
      <w:r>
        <w:rPr>
          <w:rFonts w:ascii="Arial" w:eastAsia="Times New Roman" w:hAnsi="Arial" w:cs="Arial"/>
          <w:b/>
          <w:bCs/>
          <w:sz w:val="24"/>
          <w:szCs w:val="24"/>
          <w:lang w:val="en-GB"/>
        </w:rPr>
        <w:tab/>
      </w:r>
    </w:p>
    <w:p w14:paraId="6AA29032" w14:textId="77777777" w:rsidR="0051509F" w:rsidRPr="00F008D7" w:rsidRDefault="0051509F" w:rsidP="0051509F">
      <w:pPr>
        <w:shd w:val="clear" w:color="auto" w:fill="1F3864" w:themeFill="accent1" w:themeFillShade="80"/>
        <w:rPr>
          <w:rFonts w:ascii="Arial" w:eastAsia="Times New Roman" w:hAnsi="Arial" w:cs="Arial"/>
          <w:b/>
          <w:bCs/>
          <w:sz w:val="24"/>
          <w:szCs w:val="24"/>
          <w:lang w:val="en-GB"/>
        </w:rPr>
      </w:pPr>
      <w:r w:rsidRPr="4A1CA37E">
        <w:rPr>
          <w:rFonts w:ascii="Arial" w:eastAsia="Times New Roman" w:hAnsi="Arial" w:cs="Arial"/>
          <w:b/>
          <w:bCs/>
          <w:sz w:val="24"/>
          <w:szCs w:val="24"/>
          <w:lang w:val="en-GB"/>
        </w:rPr>
        <w:t>SELECTION PROCESS</w:t>
      </w:r>
    </w:p>
    <w:p w14:paraId="7982C872" w14:textId="77777777" w:rsidR="0051509F" w:rsidRPr="00F008D7" w:rsidRDefault="0051509F" w:rsidP="00167B28">
      <w:pPr>
        <w:jc w:val="both"/>
        <w:rPr>
          <w:rFonts w:ascii="Arial" w:eastAsia="Times New Roman" w:hAnsi="Arial" w:cs="Arial"/>
          <w:b/>
          <w:bCs/>
          <w:sz w:val="24"/>
          <w:szCs w:val="24"/>
          <w:lang w:val="en-GB"/>
        </w:rPr>
      </w:pPr>
      <w:r w:rsidRPr="4A1CA37E">
        <w:rPr>
          <w:rFonts w:ascii="Arial" w:eastAsia="Times New Roman" w:hAnsi="Arial" w:cs="Arial"/>
          <w:b/>
          <w:bCs/>
          <w:sz w:val="24"/>
          <w:szCs w:val="24"/>
          <w:lang w:val="en-GB"/>
        </w:rPr>
        <w:t>Phase I</w:t>
      </w:r>
    </w:p>
    <w:p w14:paraId="2950A80A" w14:textId="51B98256" w:rsidR="0051509F" w:rsidRPr="00F008D7" w:rsidRDefault="0051509F" w:rsidP="00167B28">
      <w:pPr>
        <w:jc w:val="both"/>
        <w:rPr>
          <w:rFonts w:ascii="Arial" w:eastAsia="Times New Roman" w:hAnsi="Arial" w:cs="Arial"/>
          <w:sz w:val="24"/>
          <w:szCs w:val="24"/>
          <w:lang w:val="en-GB"/>
        </w:rPr>
      </w:pPr>
      <w:r w:rsidRPr="4A1CA37E">
        <w:rPr>
          <w:rFonts w:ascii="Arial" w:eastAsia="Times New Roman" w:hAnsi="Arial" w:cs="Arial"/>
          <w:sz w:val="24"/>
          <w:szCs w:val="24"/>
          <w:lang w:val="en-GB"/>
        </w:rPr>
        <w:t xml:space="preserve">After submitting your application online, an IDB team of project specialists will review, </w:t>
      </w:r>
      <w:r w:rsidR="0072166F" w:rsidRPr="4A1CA37E">
        <w:rPr>
          <w:rFonts w:ascii="Arial" w:eastAsia="Times New Roman" w:hAnsi="Arial" w:cs="Arial"/>
          <w:sz w:val="24"/>
          <w:szCs w:val="24"/>
          <w:lang w:val="en-GB"/>
        </w:rPr>
        <w:t>analyse</w:t>
      </w:r>
      <w:r w:rsidRPr="4A1CA37E">
        <w:rPr>
          <w:rFonts w:ascii="Arial" w:eastAsia="Times New Roman" w:hAnsi="Arial" w:cs="Arial"/>
          <w:sz w:val="24"/>
          <w:szCs w:val="24"/>
          <w:lang w:val="en-GB"/>
        </w:rPr>
        <w:t>, and shortlist the proposals.</w:t>
      </w:r>
    </w:p>
    <w:p w14:paraId="164B4D65" w14:textId="77777777" w:rsidR="0051509F" w:rsidRPr="00F008D7" w:rsidRDefault="0051509F" w:rsidP="00167B28">
      <w:pPr>
        <w:jc w:val="both"/>
        <w:rPr>
          <w:rFonts w:ascii="Arial" w:eastAsia="Times New Roman" w:hAnsi="Arial" w:cs="Arial"/>
          <w:b/>
          <w:bCs/>
          <w:sz w:val="24"/>
          <w:szCs w:val="24"/>
          <w:lang w:val="en-GB"/>
        </w:rPr>
      </w:pPr>
      <w:r w:rsidRPr="4A1CA37E">
        <w:rPr>
          <w:rFonts w:ascii="Arial" w:eastAsia="Times New Roman" w:hAnsi="Arial" w:cs="Arial"/>
          <w:b/>
          <w:bCs/>
          <w:sz w:val="24"/>
          <w:szCs w:val="24"/>
          <w:lang w:val="en-GB"/>
        </w:rPr>
        <w:t>Phase II</w:t>
      </w:r>
    </w:p>
    <w:p w14:paraId="61E4D349" w14:textId="133266D7" w:rsidR="0051509F" w:rsidRPr="00F008D7" w:rsidRDefault="0051509F" w:rsidP="00167B28">
      <w:pPr>
        <w:jc w:val="both"/>
        <w:rPr>
          <w:rFonts w:ascii="Arial" w:eastAsia="Times New Roman" w:hAnsi="Arial" w:cs="Arial"/>
          <w:sz w:val="24"/>
          <w:szCs w:val="24"/>
          <w:lang w:val="en-GB"/>
        </w:rPr>
      </w:pPr>
      <w:r w:rsidRPr="4A1CA37E">
        <w:rPr>
          <w:rFonts w:ascii="Arial" w:eastAsia="Times New Roman" w:hAnsi="Arial" w:cs="Arial"/>
          <w:sz w:val="24"/>
          <w:szCs w:val="24"/>
          <w:lang w:val="en-GB"/>
        </w:rPr>
        <w:t>CC</w:t>
      </w:r>
      <w:r w:rsidR="0072166F">
        <w:rPr>
          <w:rFonts w:ascii="Arial" w:eastAsia="Times New Roman" w:hAnsi="Arial" w:cs="Arial"/>
          <w:sz w:val="24"/>
          <w:szCs w:val="24"/>
          <w:lang w:val="en-GB"/>
        </w:rPr>
        <w:t>+</w:t>
      </w:r>
      <w:r w:rsidRPr="4A1CA37E">
        <w:rPr>
          <w:rFonts w:ascii="Arial" w:eastAsia="Times New Roman" w:hAnsi="Arial" w:cs="Arial"/>
          <w:sz w:val="24"/>
          <w:szCs w:val="24"/>
          <w:lang w:val="en-GB"/>
        </w:rPr>
        <w:t xml:space="preserve"> will provide support to the shortlisted entities to develop the cluster</w:t>
      </w:r>
      <w:r w:rsidR="00AA5C24">
        <w:rPr>
          <w:rFonts w:ascii="Arial" w:hAnsi="Arial" w:cs="Arial"/>
          <w:sz w:val="24"/>
          <w:szCs w:val="24"/>
          <w:lang w:val="en-GB"/>
        </w:rPr>
        <w:t>/value chain</w:t>
      </w:r>
      <w:r w:rsidRPr="4A1CA37E">
        <w:rPr>
          <w:rFonts w:ascii="Arial" w:eastAsia="Times New Roman" w:hAnsi="Arial" w:cs="Arial"/>
          <w:sz w:val="24"/>
          <w:szCs w:val="24"/>
          <w:lang w:val="en-GB"/>
        </w:rPr>
        <w:t xml:space="preserve"> project proposal into a Cluster Development Plan (CDP) and related documents. This process is estimated to take three </w:t>
      </w:r>
      <w:r w:rsidRPr="4A1CA37E">
        <w:rPr>
          <w:rFonts w:ascii="Arial" w:eastAsia="Times New Roman" w:hAnsi="Arial" w:cs="Arial"/>
          <w:sz w:val="24"/>
          <w:szCs w:val="24"/>
          <w:lang w:val="en-GB"/>
        </w:rPr>
        <w:lastRenderedPageBreak/>
        <w:t>(3) months but may vary depending on the maturity of the project concept, and the agility of the selected entities, among other factors. CC</w:t>
      </w:r>
      <w:r w:rsidR="00B2352F">
        <w:rPr>
          <w:rFonts w:ascii="Arial" w:eastAsia="Times New Roman" w:hAnsi="Arial" w:cs="Arial"/>
          <w:sz w:val="24"/>
          <w:szCs w:val="24"/>
          <w:lang w:val="en-GB"/>
        </w:rPr>
        <w:t>+</w:t>
      </w:r>
      <w:r w:rsidRPr="4A1CA37E">
        <w:rPr>
          <w:rFonts w:ascii="Arial" w:eastAsia="Times New Roman" w:hAnsi="Arial" w:cs="Arial"/>
          <w:sz w:val="24"/>
          <w:szCs w:val="24"/>
          <w:lang w:val="en-GB"/>
        </w:rPr>
        <w:t xml:space="preserve"> will also conduct a due diligence visit for each shortlisted proposal to verify the viability of the project and visit the potential parties and project sites. Subject to the outcome of the due diligence visit, the selected proposals will proceed to the next phase.</w:t>
      </w:r>
    </w:p>
    <w:p w14:paraId="228A8F2F" w14:textId="77777777" w:rsidR="0051509F" w:rsidRPr="00F008D7" w:rsidRDefault="0051509F" w:rsidP="00167B28">
      <w:pPr>
        <w:jc w:val="both"/>
        <w:rPr>
          <w:rFonts w:ascii="Arial" w:eastAsia="Times New Roman" w:hAnsi="Arial" w:cs="Arial"/>
          <w:b/>
          <w:bCs/>
          <w:sz w:val="24"/>
          <w:szCs w:val="24"/>
          <w:lang w:val="en-GB"/>
        </w:rPr>
      </w:pPr>
      <w:r w:rsidRPr="4A1CA37E">
        <w:rPr>
          <w:rFonts w:ascii="Arial" w:eastAsia="Times New Roman" w:hAnsi="Arial" w:cs="Arial"/>
          <w:b/>
          <w:bCs/>
          <w:sz w:val="24"/>
          <w:szCs w:val="24"/>
          <w:lang w:val="en-GB"/>
        </w:rPr>
        <w:t>Phase III</w:t>
      </w:r>
    </w:p>
    <w:p w14:paraId="38A3B49F" w14:textId="5EAE5D77" w:rsidR="0051509F" w:rsidRPr="00F008D7" w:rsidRDefault="0051509F" w:rsidP="00167B28">
      <w:pPr>
        <w:jc w:val="both"/>
        <w:rPr>
          <w:rFonts w:ascii="Arial" w:eastAsia="Times New Roman" w:hAnsi="Arial" w:cs="Arial"/>
          <w:sz w:val="24"/>
          <w:szCs w:val="24"/>
          <w:lang w:val="en-GB"/>
        </w:rPr>
      </w:pPr>
      <w:r w:rsidRPr="4A1CA37E">
        <w:rPr>
          <w:rFonts w:ascii="Arial" w:eastAsia="Times New Roman" w:hAnsi="Arial" w:cs="Arial"/>
          <w:sz w:val="24"/>
          <w:szCs w:val="24"/>
          <w:lang w:val="en-GB"/>
        </w:rPr>
        <w:t>Final approval is subject to CC</w:t>
      </w:r>
      <w:r w:rsidR="00B2352F">
        <w:rPr>
          <w:rFonts w:ascii="Arial" w:eastAsia="Times New Roman" w:hAnsi="Arial" w:cs="Arial"/>
          <w:sz w:val="24"/>
          <w:szCs w:val="24"/>
          <w:lang w:val="en-GB"/>
        </w:rPr>
        <w:t>+</w:t>
      </w:r>
      <w:r w:rsidRPr="4A1CA37E">
        <w:rPr>
          <w:rFonts w:ascii="Arial" w:eastAsia="Times New Roman" w:hAnsi="Arial" w:cs="Arial"/>
          <w:sz w:val="24"/>
          <w:szCs w:val="24"/>
          <w:lang w:val="en-GB"/>
        </w:rPr>
        <w:t xml:space="preserve"> and IDB’s internal procedures. As per CC</w:t>
      </w:r>
      <w:r w:rsidR="00B2352F">
        <w:rPr>
          <w:rFonts w:ascii="Arial" w:eastAsia="Times New Roman" w:hAnsi="Arial" w:cs="Arial"/>
          <w:sz w:val="24"/>
          <w:szCs w:val="24"/>
          <w:lang w:val="en-GB"/>
        </w:rPr>
        <w:t>+</w:t>
      </w:r>
      <w:r w:rsidRPr="4A1CA37E">
        <w:rPr>
          <w:rFonts w:ascii="Arial" w:eastAsia="Times New Roman" w:hAnsi="Arial" w:cs="Arial"/>
          <w:sz w:val="24"/>
          <w:szCs w:val="24"/>
          <w:lang w:val="en-GB"/>
        </w:rPr>
        <w:t xml:space="preserve">’s operating guidelines, the funding of cluster projects must be approved by an independent Investment Panel (IP). Each shortlisted cluster will be invited to a pitch session to present their CDP to the IP. The IP will then evaluate each CDP and recommend which should be funded. CDPs selected by the IP will then be submitted to IDB’s project approval process. </w:t>
      </w:r>
      <w:r w:rsidRPr="4A1CA37E">
        <w:rPr>
          <w:rFonts w:ascii="Arial" w:hAnsi="Arial" w:cs="Arial"/>
          <w:sz w:val="24"/>
          <w:szCs w:val="24"/>
        </w:rPr>
        <w:t>Implementation of approved projects is expected to begin in Q</w:t>
      </w:r>
      <w:r w:rsidR="006547F0">
        <w:rPr>
          <w:rFonts w:ascii="Arial" w:hAnsi="Arial" w:cs="Arial"/>
          <w:sz w:val="24"/>
          <w:szCs w:val="24"/>
        </w:rPr>
        <w:t>2</w:t>
      </w:r>
      <w:r w:rsidR="00167B28">
        <w:rPr>
          <w:rFonts w:ascii="Arial" w:hAnsi="Arial" w:cs="Arial"/>
          <w:sz w:val="24"/>
          <w:szCs w:val="24"/>
        </w:rPr>
        <w:t xml:space="preserve"> </w:t>
      </w:r>
      <w:r w:rsidRPr="4A1CA37E">
        <w:rPr>
          <w:rFonts w:ascii="Arial" w:hAnsi="Arial" w:cs="Arial"/>
          <w:sz w:val="24"/>
          <w:szCs w:val="24"/>
        </w:rPr>
        <w:t>202</w:t>
      </w:r>
      <w:r w:rsidR="006547F0">
        <w:rPr>
          <w:rFonts w:ascii="Arial" w:hAnsi="Arial" w:cs="Arial"/>
          <w:sz w:val="24"/>
          <w:szCs w:val="24"/>
        </w:rPr>
        <w:t>7</w:t>
      </w:r>
      <w:r w:rsidRPr="4A1CA37E">
        <w:rPr>
          <w:rFonts w:ascii="Arial" w:hAnsi="Arial" w:cs="Arial"/>
          <w:sz w:val="24"/>
          <w:szCs w:val="24"/>
        </w:rPr>
        <w:t xml:space="preserve">. Project execution will be planned for a </w:t>
      </w:r>
      <w:proofErr w:type="gramStart"/>
      <w:r w:rsidRPr="4A1CA37E">
        <w:rPr>
          <w:rFonts w:ascii="Arial" w:hAnsi="Arial" w:cs="Arial"/>
          <w:sz w:val="24"/>
          <w:szCs w:val="24"/>
        </w:rPr>
        <w:t>period</w:t>
      </w:r>
      <w:proofErr w:type="gramEnd"/>
      <w:r w:rsidRPr="4A1CA37E">
        <w:rPr>
          <w:rFonts w:ascii="Arial" w:hAnsi="Arial" w:cs="Arial"/>
          <w:sz w:val="24"/>
          <w:szCs w:val="24"/>
        </w:rPr>
        <w:t xml:space="preserve"> up to 24 months.</w:t>
      </w:r>
    </w:p>
    <w:p w14:paraId="09D59762" w14:textId="77D22E7E" w:rsidR="007C3118" w:rsidRPr="00D75652" w:rsidRDefault="0051509F" w:rsidP="00D75652">
      <w:pPr>
        <w:jc w:val="both"/>
        <w:rPr>
          <w:rFonts w:ascii="Arial" w:eastAsia="Times New Roman" w:hAnsi="Arial" w:cs="Arial"/>
          <w:sz w:val="24"/>
          <w:szCs w:val="24"/>
          <w:lang w:val="en-GB"/>
        </w:rPr>
      </w:pPr>
      <w:r w:rsidRPr="4A1CA37E">
        <w:rPr>
          <w:rFonts w:ascii="Arial" w:eastAsia="Times New Roman" w:hAnsi="Arial" w:cs="Arial"/>
          <w:b/>
          <w:bCs/>
          <w:sz w:val="24"/>
          <w:szCs w:val="24"/>
          <w:lang w:val="en-GB"/>
        </w:rPr>
        <w:t xml:space="preserve">Once a </w:t>
      </w:r>
      <w:r w:rsidRPr="4A1CA37E">
        <w:rPr>
          <w:rFonts w:ascii="Arial" w:hAnsi="Arial" w:cs="Arial"/>
          <w:b/>
          <w:bCs/>
          <w:sz w:val="24"/>
          <w:szCs w:val="24"/>
        </w:rPr>
        <w:t>project has been selected by the IP, the lead institution representing the cluster will need to obtain a power of attorney from the other cluster members enabling it to sign a contract with IDB on their behalf.</w:t>
      </w:r>
    </w:p>
    <w:p w14:paraId="1FD47F37" w14:textId="0DA917F5" w:rsidR="00FC1153" w:rsidRPr="00D75652" w:rsidRDefault="00FC1153" w:rsidP="00D75652">
      <w:pPr>
        <w:autoSpaceDE w:val="0"/>
        <w:autoSpaceDN w:val="0"/>
        <w:adjustRightInd w:val="0"/>
        <w:spacing w:before="360" w:after="0" w:line="240" w:lineRule="auto"/>
        <w:jc w:val="both"/>
        <w:rPr>
          <w:rFonts w:ascii="Arial" w:eastAsia="Times New Roman" w:hAnsi="Arial" w:cs="Arial"/>
          <w:b/>
          <w:bCs/>
          <w:sz w:val="24"/>
          <w:szCs w:val="24"/>
          <w:lang w:val="en-GB"/>
        </w:rPr>
      </w:pPr>
      <w:r w:rsidRPr="00D75652">
        <w:rPr>
          <w:rFonts w:ascii="Arial" w:eastAsia="Times New Roman" w:hAnsi="Arial" w:cs="Arial"/>
          <w:b/>
          <w:bCs/>
          <w:sz w:val="24"/>
          <w:szCs w:val="24"/>
          <w:shd w:val="clear" w:color="auto" w:fill="1F3864" w:themeFill="accent1" w:themeFillShade="80"/>
          <w:lang w:val="en-GB"/>
        </w:rPr>
        <w:t>NOTICE AS TO DISCLAIMERS AND RESERVATION OF RIGHTS</w:t>
      </w:r>
    </w:p>
    <w:p w14:paraId="362114C2" w14:textId="77777777" w:rsidR="00FC1153" w:rsidRPr="00FC1153" w:rsidRDefault="00FC1153" w:rsidP="00FC1153">
      <w:pPr>
        <w:autoSpaceDE w:val="0"/>
        <w:autoSpaceDN w:val="0"/>
        <w:adjustRightInd w:val="0"/>
        <w:spacing w:after="0" w:line="240" w:lineRule="auto"/>
        <w:jc w:val="both"/>
        <w:rPr>
          <w:rFonts w:ascii="Arial" w:hAnsi="Arial" w:cs="Arial"/>
          <w:color w:val="000000"/>
          <w:sz w:val="24"/>
          <w:szCs w:val="24"/>
          <w:u w:val="single"/>
        </w:rPr>
      </w:pPr>
    </w:p>
    <w:p w14:paraId="2E261DA9"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The IDB reserves the right to eliminate participants at any part of the </w:t>
      </w:r>
      <w:proofErr w:type="gramStart"/>
      <w:r w:rsidRPr="00FC1153">
        <w:rPr>
          <w:rFonts w:ascii="Arial" w:hAnsi="Arial" w:cs="Arial"/>
          <w:color w:val="000000" w:themeColor="text1"/>
          <w:sz w:val="24"/>
          <w:szCs w:val="24"/>
        </w:rPr>
        <w:t>process</w:t>
      </w:r>
      <w:proofErr w:type="gramEnd"/>
      <w:r w:rsidRPr="00FC1153">
        <w:rPr>
          <w:rFonts w:ascii="Arial" w:hAnsi="Arial" w:cs="Arial"/>
          <w:color w:val="000000" w:themeColor="text1"/>
          <w:sz w:val="24"/>
          <w:szCs w:val="24"/>
        </w:rPr>
        <w:t xml:space="preserve"> and this decision </w:t>
      </w:r>
      <w:proofErr w:type="gramStart"/>
      <w:r w:rsidRPr="00FC1153">
        <w:rPr>
          <w:rFonts w:ascii="Arial" w:hAnsi="Arial" w:cs="Arial"/>
          <w:color w:val="000000" w:themeColor="text1"/>
          <w:sz w:val="24"/>
          <w:szCs w:val="24"/>
        </w:rPr>
        <w:t>shall</w:t>
      </w:r>
      <w:proofErr w:type="gramEnd"/>
      <w:r w:rsidRPr="00FC1153">
        <w:rPr>
          <w:rFonts w:ascii="Arial" w:hAnsi="Arial" w:cs="Arial"/>
          <w:color w:val="000000" w:themeColor="text1"/>
          <w:sz w:val="24"/>
          <w:szCs w:val="24"/>
        </w:rPr>
        <w:t xml:space="preserve"> be final and binding. </w:t>
      </w:r>
    </w:p>
    <w:p w14:paraId="074CA54E"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The IDB may decide </w:t>
      </w:r>
      <w:proofErr w:type="gramStart"/>
      <w:r w:rsidRPr="00FC1153">
        <w:rPr>
          <w:rFonts w:ascii="Arial" w:hAnsi="Arial" w:cs="Arial"/>
          <w:color w:val="000000" w:themeColor="text1"/>
          <w:sz w:val="24"/>
          <w:szCs w:val="24"/>
        </w:rPr>
        <w:t>to not</w:t>
      </w:r>
      <w:proofErr w:type="gramEnd"/>
      <w:r w:rsidRPr="00FC1153">
        <w:rPr>
          <w:rFonts w:ascii="Arial" w:hAnsi="Arial" w:cs="Arial"/>
          <w:color w:val="000000" w:themeColor="text1"/>
          <w:sz w:val="24"/>
          <w:szCs w:val="24"/>
        </w:rPr>
        <w:t xml:space="preserve"> select an applicant if the submissions did not meet the requirements or did not have sufficient quality. </w:t>
      </w:r>
    </w:p>
    <w:p w14:paraId="226E4AB3"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The IDB may search for publicly available information regarding participants and may seek to verify details referenced in the application. </w:t>
      </w:r>
    </w:p>
    <w:p w14:paraId="7C3472B1"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The IDB reserves the right to cancel the competition at any time. </w:t>
      </w:r>
    </w:p>
    <w:p w14:paraId="0320DCF3"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All decisions of the IDB are final and binding, with no process </w:t>
      </w:r>
      <w:proofErr w:type="gramStart"/>
      <w:r w:rsidRPr="00FC1153">
        <w:rPr>
          <w:rFonts w:ascii="Arial" w:hAnsi="Arial" w:cs="Arial"/>
          <w:color w:val="000000" w:themeColor="text1"/>
          <w:sz w:val="24"/>
          <w:szCs w:val="24"/>
        </w:rPr>
        <w:t>for</w:t>
      </w:r>
      <w:proofErr w:type="gramEnd"/>
      <w:r w:rsidRPr="00FC1153">
        <w:rPr>
          <w:rFonts w:ascii="Arial" w:hAnsi="Arial" w:cs="Arial"/>
          <w:color w:val="000000" w:themeColor="text1"/>
          <w:sz w:val="24"/>
          <w:szCs w:val="24"/>
        </w:rPr>
        <w:t xml:space="preserve"> appeal. </w:t>
      </w:r>
    </w:p>
    <w:p w14:paraId="1EC91871" w14:textId="77777777" w:rsidR="00FC1153" w:rsidRPr="00FC1153" w:rsidRDefault="00FC1153" w:rsidP="00FC1153">
      <w:pPr>
        <w:pStyle w:val="ListParagraph"/>
        <w:numPr>
          <w:ilvl w:val="0"/>
          <w:numId w:val="7"/>
        </w:numPr>
        <w:autoSpaceDE w:val="0"/>
        <w:autoSpaceDN w:val="0"/>
        <w:adjustRightInd w:val="0"/>
        <w:jc w:val="both"/>
        <w:rPr>
          <w:rFonts w:ascii="Arial" w:eastAsiaTheme="minorEastAsia" w:hAnsi="Arial" w:cs="Arial"/>
          <w:color w:val="000000"/>
          <w:sz w:val="24"/>
          <w:szCs w:val="24"/>
        </w:rPr>
      </w:pPr>
      <w:r w:rsidRPr="00FC1153">
        <w:rPr>
          <w:rFonts w:ascii="Arial" w:hAnsi="Arial" w:cs="Arial"/>
          <w:color w:val="000000" w:themeColor="text1"/>
          <w:sz w:val="24"/>
          <w:szCs w:val="24"/>
        </w:rPr>
        <w:t>Participants that submit content that is offensive, illegal, etc. and those that disparage the Bank or other sponsors will be eliminated.</w:t>
      </w:r>
    </w:p>
    <w:p w14:paraId="23BB6971"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IDB will not consider participants who are ineligible to participate in Bank projects or contracting under its sanctions protocol. </w:t>
      </w:r>
    </w:p>
    <w:p w14:paraId="67C8DBFB"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Participants must attest that the submittal is original and that they are not infringing on any copyrights or other intellectual property. Any such infringement may result in disqualification. </w:t>
      </w:r>
    </w:p>
    <w:p w14:paraId="1FAC1469"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The IDB will not be responsible </w:t>
      </w:r>
      <w:proofErr w:type="gramStart"/>
      <w:r w:rsidRPr="00FC1153">
        <w:rPr>
          <w:rFonts w:ascii="Arial" w:hAnsi="Arial" w:cs="Arial"/>
          <w:color w:val="000000" w:themeColor="text1"/>
          <w:sz w:val="24"/>
          <w:szCs w:val="24"/>
        </w:rPr>
        <w:t>to maintain</w:t>
      </w:r>
      <w:proofErr w:type="gramEnd"/>
      <w:r w:rsidRPr="00FC1153">
        <w:rPr>
          <w:rFonts w:ascii="Arial" w:hAnsi="Arial" w:cs="Arial"/>
          <w:color w:val="000000" w:themeColor="text1"/>
          <w:sz w:val="24"/>
          <w:szCs w:val="24"/>
        </w:rPr>
        <w:t xml:space="preserve"> the intellectual property of the proposals submitted. </w:t>
      </w:r>
    </w:p>
    <w:p w14:paraId="2797CD06"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Winning participants whose projects are approved, </w:t>
      </w:r>
      <w:proofErr w:type="gramStart"/>
      <w:r w:rsidRPr="00FC1153">
        <w:rPr>
          <w:rFonts w:ascii="Arial" w:hAnsi="Arial" w:cs="Arial"/>
          <w:color w:val="000000" w:themeColor="text1"/>
          <w:sz w:val="24"/>
          <w:szCs w:val="24"/>
        </w:rPr>
        <w:t>in order to</w:t>
      </w:r>
      <w:proofErr w:type="gramEnd"/>
      <w:r w:rsidRPr="00FC1153">
        <w:rPr>
          <w:rFonts w:ascii="Arial" w:hAnsi="Arial" w:cs="Arial"/>
          <w:color w:val="000000" w:themeColor="text1"/>
          <w:sz w:val="24"/>
          <w:szCs w:val="24"/>
        </w:rPr>
        <w:t xml:space="preserve"> receive IDB funding, must sign an agreement with the IDB which includes relevant commitments, representations, and grants of indemnity by the project company. </w:t>
      </w:r>
    </w:p>
    <w:p w14:paraId="05A12099"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IDB reserves the right to disseminate and share the identity of the applicants and any other information deemed relevant. </w:t>
      </w:r>
    </w:p>
    <w:p w14:paraId="116C30A7" w14:textId="77777777" w:rsidR="00FC1153" w:rsidRPr="00FC1153" w:rsidRDefault="00FC1153" w:rsidP="00FC1153">
      <w:pPr>
        <w:pStyle w:val="ListParagraph"/>
        <w:numPr>
          <w:ilvl w:val="0"/>
          <w:numId w:val="7"/>
        </w:numPr>
        <w:autoSpaceDE w:val="0"/>
        <w:autoSpaceDN w:val="0"/>
        <w:adjustRightInd w:val="0"/>
        <w:jc w:val="both"/>
        <w:rPr>
          <w:rFonts w:ascii="Arial" w:eastAsiaTheme="minorEastAsia" w:hAnsi="Arial" w:cs="Arial"/>
          <w:color w:val="000000"/>
          <w:sz w:val="24"/>
          <w:szCs w:val="24"/>
        </w:rPr>
      </w:pPr>
      <w:r w:rsidRPr="00FC1153">
        <w:rPr>
          <w:rFonts w:ascii="Arial" w:hAnsi="Arial" w:cs="Arial"/>
          <w:color w:val="000000" w:themeColor="text1"/>
          <w:sz w:val="24"/>
          <w:szCs w:val="24"/>
        </w:rPr>
        <w:t>These terms and conditions may be updated at any time and will be made available to all participants online.</w:t>
      </w:r>
    </w:p>
    <w:p w14:paraId="7E932A71" w14:textId="77777777" w:rsidR="00FC1153" w:rsidRDefault="00FC1153" w:rsidP="00FC1153">
      <w:pPr>
        <w:autoSpaceDE w:val="0"/>
        <w:autoSpaceDN w:val="0"/>
        <w:adjustRightInd w:val="0"/>
        <w:jc w:val="both"/>
        <w:rPr>
          <w:rFonts w:ascii="Arial" w:hAnsi="Arial" w:cs="Arial"/>
          <w:color w:val="000000"/>
          <w:sz w:val="24"/>
          <w:szCs w:val="24"/>
        </w:rPr>
      </w:pPr>
    </w:p>
    <w:p w14:paraId="76371581" w14:textId="77777777" w:rsidR="006568F0" w:rsidRPr="00FC1153" w:rsidRDefault="006568F0" w:rsidP="00FC1153">
      <w:pPr>
        <w:autoSpaceDE w:val="0"/>
        <w:autoSpaceDN w:val="0"/>
        <w:adjustRightInd w:val="0"/>
        <w:jc w:val="both"/>
        <w:rPr>
          <w:rFonts w:ascii="Arial" w:hAnsi="Arial" w:cs="Arial"/>
          <w:color w:val="000000"/>
          <w:sz w:val="24"/>
          <w:szCs w:val="24"/>
        </w:rPr>
      </w:pPr>
    </w:p>
    <w:p w14:paraId="6ED01E98" w14:textId="77777777" w:rsidR="00FC1153" w:rsidRPr="00090BF0" w:rsidRDefault="00FC1153" w:rsidP="00D75652">
      <w:pPr>
        <w:shd w:val="clear" w:color="auto" w:fill="1F3864" w:themeFill="accent1" w:themeFillShade="80"/>
        <w:jc w:val="both"/>
        <w:rPr>
          <w:rFonts w:ascii="Arial" w:hAnsi="Arial" w:cs="Arial"/>
          <w:b/>
          <w:bCs/>
          <w:color w:val="FF0000"/>
          <w:sz w:val="24"/>
          <w:szCs w:val="24"/>
        </w:rPr>
      </w:pPr>
      <w:r w:rsidRPr="00090BF0">
        <w:rPr>
          <w:rFonts w:ascii="Arial" w:hAnsi="Arial" w:cs="Arial"/>
          <w:b/>
          <w:bCs/>
          <w:sz w:val="24"/>
          <w:szCs w:val="24"/>
        </w:rPr>
        <w:t>ACTIVITIES NOT ELIGIBLE FOR FUNDING</w:t>
      </w:r>
      <w:r w:rsidRPr="00090BF0">
        <w:rPr>
          <w:rFonts w:ascii="Arial" w:hAnsi="Arial" w:cs="Arial"/>
          <w:b/>
          <w:bCs/>
          <w:color w:val="FF0000"/>
          <w:sz w:val="24"/>
          <w:szCs w:val="24"/>
        </w:rPr>
        <w:t xml:space="preserve"> </w:t>
      </w:r>
    </w:p>
    <w:p w14:paraId="41329CA3" w14:textId="615453DA" w:rsidR="00FC1153" w:rsidRPr="00090BF0" w:rsidRDefault="00FC1153" w:rsidP="00FC1153">
      <w:pPr>
        <w:jc w:val="both"/>
        <w:rPr>
          <w:rFonts w:ascii="Arial" w:hAnsi="Arial" w:cs="Arial"/>
          <w:sz w:val="24"/>
          <w:szCs w:val="24"/>
        </w:rPr>
      </w:pPr>
      <w:r w:rsidRPr="00D75652">
        <w:rPr>
          <w:rFonts w:ascii="Arial" w:hAnsi="Arial" w:cs="Arial"/>
          <w:b/>
          <w:bCs/>
          <w:sz w:val="24"/>
          <w:szCs w:val="24"/>
        </w:rPr>
        <w:t>CC+ does not grant funding for</w:t>
      </w:r>
      <w:r w:rsidRPr="00D75652">
        <w:rPr>
          <w:rFonts w:ascii="Arial" w:hAnsi="Arial" w:cs="Arial"/>
          <w:sz w:val="24"/>
          <w:szCs w:val="24"/>
        </w:rPr>
        <w:t xml:space="preserve"> projects </w:t>
      </w:r>
      <w:r w:rsidRPr="00090BF0">
        <w:rPr>
          <w:rFonts w:ascii="Arial" w:hAnsi="Arial" w:cs="Arial"/>
          <w:sz w:val="24"/>
          <w:szCs w:val="24"/>
        </w:rPr>
        <w:t>or companies involved in the production, trade or use of products, substances or activities set forth in the list below.</w:t>
      </w:r>
    </w:p>
    <w:p w14:paraId="4DAFF6F3"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Those that are illegal according to the laws and regulations of the host country, or pursuant to international conventions and treaties ratified by this.</w:t>
      </w:r>
    </w:p>
    <w:p w14:paraId="72A1AB08"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Weapons and ammunition.</w:t>
      </w:r>
    </w:p>
    <w:p w14:paraId="3F2B3B2E"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Tobacco</w:t>
      </w:r>
      <w:r w:rsidRPr="00090BF0">
        <w:rPr>
          <w:rFonts w:ascii="Arial" w:hAnsi="Arial" w:cs="Arial"/>
          <w:sz w:val="24"/>
          <w:szCs w:val="24"/>
          <w:vertAlign w:val="superscript"/>
        </w:rPr>
        <w:endnoteReference w:id="2"/>
      </w:r>
    </w:p>
    <w:p w14:paraId="788A357D"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Gambling, casinos and equivalent companies</w:t>
      </w:r>
      <w:bookmarkStart w:id="1" w:name="_ftnref2"/>
      <w:r w:rsidRPr="00090BF0">
        <w:rPr>
          <w:rFonts w:ascii="Arial" w:hAnsi="Arial" w:cs="Arial"/>
          <w:sz w:val="24"/>
          <w:szCs w:val="24"/>
          <w:vertAlign w:val="superscript"/>
        </w:rPr>
        <w:endnoteReference w:id="3"/>
      </w:r>
      <w:bookmarkEnd w:id="1"/>
    </w:p>
    <w:p w14:paraId="6932FE2F"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Animals and wild plants or products derived from them are regulated in accordance with the convention on international trade in endangered species of wild flora and fauna (cites)</w:t>
      </w:r>
      <w:r w:rsidRPr="00090BF0">
        <w:rPr>
          <w:rFonts w:ascii="Arial" w:hAnsi="Arial" w:cs="Arial"/>
          <w:sz w:val="24"/>
          <w:szCs w:val="24"/>
          <w:vertAlign w:val="superscript"/>
        </w:rPr>
        <w:endnoteReference w:id="4"/>
      </w:r>
      <w:r w:rsidRPr="00090BF0">
        <w:rPr>
          <w:rFonts w:ascii="Arial" w:hAnsi="Arial" w:cs="Arial"/>
          <w:sz w:val="24"/>
          <w:szCs w:val="24"/>
        </w:rPr>
        <w:t xml:space="preserve"> </w:t>
      </w:r>
    </w:p>
    <w:p w14:paraId="644E41FD"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Radioactive materials</w:t>
      </w:r>
      <w:r w:rsidRPr="00090BF0">
        <w:rPr>
          <w:rFonts w:ascii="Arial" w:hAnsi="Arial" w:cs="Arial"/>
          <w:sz w:val="24"/>
          <w:szCs w:val="24"/>
          <w:vertAlign w:val="superscript"/>
        </w:rPr>
        <w:endnoteReference w:id="5"/>
      </w:r>
    </w:p>
    <w:p w14:paraId="29467CD9" w14:textId="1C658A14"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 xml:space="preserve">Not caked asbestos </w:t>
      </w:r>
      <w:r w:rsidR="007C3118" w:rsidRPr="00090BF0">
        <w:rPr>
          <w:rFonts w:ascii="Arial" w:hAnsi="Arial" w:cs="Arial"/>
          <w:sz w:val="24"/>
          <w:szCs w:val="24"/>
        </w:rPr>
        <w:t>fibers</w:t>
      </w:r>
      <w:r w:rsidRPr="00090BF0">
        <w:rPr>
          <w:rFonts w:ascii="Arial" w:hAnsi="Arial" w:cs="Arial"/>
          <w:sz w:val="24"/>
          <w:szCs w:val="24"/>
          <w:vertAlign w:val="superscript"/>
        </w:rPr>
        <w:endnoteReference w:id="6"/>
      </w:r>
    </w:p>
    <w:p w14:paraId="103066EE" w14:textId="1B2C1FB0" w:rsidR="00FC1153" w:rsidRPr="00093892" w:rsidRDefault="00FC1153" w:rsidP="00093892">
      <w:pPr>
        <w:numPr>
          <w:ilvl w:val="0"/>
          <w:numId w:val="22"/>
        </w:numPr>
        <w:spacing w:after="0" w:line="240" w:lineRule="auto"/>
        <w:jc w:val="both"/>
        <w:rPr>
          <w:rFonts w:ascii="Arial" w:hAnsi="Arial" w:cs="Arial"/>
          <w:sz w:val="24"/>
          <w:szCs w:val="24"/>
        </w:rPr>
      </w:pPr>
      <w:r w:rsidRPr="00090BF0">
        <w:rPr>
          <w:rFonts w:ascii="Arial" w:hAnsi="Arial" w:cs="Arial"/>
          <w:sz w:val="24"/>
          <w:szCs w:val="24"/>
        </w:rPr>
        <w:t>Projects or forestry operations that are not consistent with the environmental policy and observance of safeguards of the bank (</w:t>
      </w:r>
      <w:r w:rsidR="00FF667F">
        <w:rPr>
          <w:rFonts w:ascii="Arial" w:hAnsi="Arial" w:cs="Arial"/>
          <w:sz w:val="24"/>
          <w:szCs w:val="24"/>
        </w:rPr>
        <w:t>see</w:t>
      </w:r>
      <w:r w:rsidR="00093892">
        <w:rPr>
          <w:rFonts w:ascii="Arial" w:hAnsi="Arial" w:cs="Arial"/>
          <w:sz w:val="24"/>
          <w:szCs w:val="24"/>
        </w:rPr>
        <w:t xml:space="preserve">: </w:t>
      </w:r>
      <w:hyperlink r:id="rId14" w:history="1">
        <w:r w:rsidR="00093892" w:rsidRPr="00093892">
          <w:rPr>
            <w:rStyle w:val="Hyperlink"/>
            <w:rFonts w:ascii="Arial" w:hAnsi="Arial" w:cs="Arial"/>
            <w:sz w:val="24"/>
            <w:szCs w:val="24"/>
          </w:rPr>
          <w:t>IDB | Environmental and Social Policy Framework</w:t>
        </w:r>
      </w:hyperlink>
      <w:r w:rsidRPr="00093892">
        <w:rPr>
          <w:rFonts w:ascii="Arial" w:hAnsi="Arial" w:cs="Arial"/>
          <w:sz w:val="24"/>
          <w:szCs w:val="24"/>
        </w:rPr>
        <w:t>)</w:t>
      </w:r>
    </w:p>
    <w:p w14:paraId="2BE960A0" w14:textId="10B55B3A"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 xml:space="preserve">Compounds of </w:t>
      </w:r>
      <w:proofErr w:type="spellStart"/>
      <w:r w:rsidRPr="00090BF0">
        <w:rPr>
          <w:rFonts w:ascii="Arial" w:hAnsi="Arial" w:cs="Arial"/>
          <w:sz w:val="24"/>
          <w:szCs w:val="24"/>
        </w:rPr>
        <w:t>bifenilopoliclorado</w:t>
      </w:r>
      <w:proofErr w:type="spellEnd"/>
      <w:r w:rsidRPr="00090BF0">
        <w:rPr>
          <w:rFonts w:ascii="Arial" w:hAnsi="Arial" w:cs="Arial"/>
          <w:sz w:val="24"/>
          <w:szCs w:val="24"/>
        </w:rPr>
        <w:t xml:space="preserve"> (</w:t>
      </w:r>
      <w:r w:rsidR="007C3118">
        <w:rPr>
          <w:rFonts w:ascii="Arial" w:hAnsi="Arial" w:cs="Arial"/>
          <w:sz w:val="24"/>
          <w:szCs w:val="24"/>
        </w:rPr>
        <w:t>PCBs</w:t>
      </w:r>
      <w:r w:rsidRPr="00090BF0">
        <w:rPr>
          <w:rFonts w:ascii="Arial" w:hAnsi="Arial" w:cs="Arial"/>
          <w:sz w:val="24"/>
          <w:szCs w:val="24"/>
        </w:rPr>
        <w:t>)</w:t>
      </w:r>
    </w:p>
    <w:p w14:paraId="332C9B63"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 xml:space="preserve">Pharmaceuticals </w:t>
      </w:r>
      <w:bookmarkStart w:id="2" w:name="_ftnref6"/>
      <w:r w:rsidRPr="00090BF0">
        <w:rPr>
          <w:rFonts w:ascii="Arial" w:hAnsi="Arial" w:cs="Arial"/>
          <w:sz w:val="24"/>
          <w:szCs w:val="24"/>
        </w:rPr>
        <w:t xml:space="preserve">products subject to phase-out or international ban </w:t>
      </w:r>
      <w:bookmarkEnd w:id="2"/>
      <w:r w:rsidRPr="00090BF0">
        <w:rPr>
          <w:rFonts w:ascii="Arial" w:hAnsi="Arial" w:cs="Arial"/>
          <w:sz w:val="24"/>
          <w:szCs w:val="24"/>
          <w:vertAlign w:val="superscript"/>
        </w:rPr>
        <w:endnoteReference w:id="7"/>
      </w:r>
    </w:p>
    <w:p w14:paraId="515206D2"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 xml:space="preserve">Pesticides and herbicides subject to </w:t>
      </w:r>
      <w:bookmarkStart w:id="3" w:name="_ftnref7"/>
      <w:r w:rsidRPr="00090BF0">
        <w:rPr>
          <w:rFonts w:ascii="Arial" w:hAnsi="Arial" w:cs="Arial"/>
          <w:sz w:val="24"/>
          <w:szCs w:val="24"/>
        </w:rPr>
        <w:t>phase-out or international ban</w:t>
      </w:r>
      <w:r w:rsidRPr="00090BF0">
        <w:rPr>
          <w:rFonts w:ascii="Arial" w:hAnsi="Arial" w:cs="Arial"/>
          <w:sz w:val="24"/>
          <w:szCs w:val="24"/>
          <w:vertAlign w:val="superscript"/>
        </w:rPr>
        <w:endnoteReference w:id="8"/>
      </w:r>
      <w:r w:rsidRPr="00090BF0">
        <w:rPr>
          <w:rFonts w:ascii="Arial" w:hAnsi="Arial" w:cs="Arial"/>
          <w:sz w:val="24"/>
          <w:szCs w:val="24"/>
        </w:rPr>
        <w:t xml:space="preserve"> </w:t>
      </w:r>
      <w:bookmarkEnd w:id="3"/>
    </w:p>
    <w:p w14:paraId="52DC88AB"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Ozone-depleting substances subject to phasing out international</w:t>
      </w:r>
      <w:r w:rsidRPr="00090BF0">
        <w:rPr>
          <w:rFonts w:ascii="Arial" w:hAnsi="Arial" w:cs="Arial"/>
          <w:sz w:val="24"/>
          <w:szCs w:val="24"/>
          <w:vertAlign w:val="superscript"/>
        </w:rPr>
        <w:endnoteReference w:id="9"/>
      </w:r>
    </w:p>
    <w:p w14:paraId="7173F4EA"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Fishing in the maritime environment with drag nets exceeding 2.5 km in length.</w:t>
      </w:r>
    </w:p>
    <w:p w14:paraId="0887AB53"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Transboundary movements of waste and waste products</w:t>
      </w:r>
      <w:bookmarkStart w:id="4" w:name="_ftnref9"/>
      <w:r w:rsidRPr="00090BF0">
        <w:rPr>
          <w:rFonts w:ascii="Arial" w:hAnsi="Arial" w:cs="Arial"/>
          <w:sz w:val="24"/>
          <w:szCs w:val="24"/>
          <w:vertAlign w:val="superscript"/>
        </w:rPr>
        <w:endnoteReference w:id="10"/>
      </w:r>
      <w:bookmarkEnd w:id="4"/>
      <w:r w:rsidRPr="00090BF0">
        <w:rPr>
          <w:rFonts w:ascii="Arial" w:hAnsi="Arial" w:cs="Arial"/>
          <w:sz w:val="24"/>
          <w:szCs w:val="24"/>
        </w:rPr>
        <w:t xml:space="preserve"> except non-toxic waste intended for recycling.</w:t>
      </w:r>
    </w:p>
    <w:p w14:paraId="57C43B6F"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Persistent organic pollutants</w:t>
      </w:r>
      <w:bookmarkStart w:id="5" w:name="_ftnref10"/>
      <w:r w:rsidRPr="00090BF0">
        <w:rPr>
          <w:rFonts w:ascii="Arial" w:hAnsi="Arial" w:cs="Arial"/>
          <w:sz w:val="24"/>
          <w:szCs w:val="24"/>
          <w:vertAlign w:val="superscript"/>
        </w:rPr>
        <w:endnoteReference w:id="11"/>
      </w:r>
      <w:bookmarkEnd w:id="5"/>
    </w:p>
    <w:p w14:paraId="1E28F894"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Breach of the fundamental principles of workers and rights at work</w:t>
      </w:r>
      <w:bookmarkStart w:id="6" w:name="_ftnref11"/>
      <w:r w:rsidRPr="00090BF0">
        <w:rPr>
          <w:rFonts w:ascii="Arial" w:hAnsi="Arial" w:cs="Arial"/>
          <w:sz w:val="24"/>
          <w:szCs w:val="24"/>
          <w:vertAlign w:val="superscript"/>
        </w:rPr>
        <w:endnoteReference w:id="12"/>
      </w:r>
      <w:bookmarkEnd w:id="6"/>
    </w:p>
    <w:p w14:paraId="41A5071D" w14:textId="77777777" w:rsidR="00F15B1B" w:rsidRDefault="00F15B1B" w:rsidP="4A1CA37E">
      <w:pPr>
        <w:autoSpaceDE w:val="0"/>
        <w:autoSpaceDN w:val="0"/>
        <w:adjustRightInd w:val="0"/>
        <w:spacing w:after="0" w:line="240" w:lineRule="auto"/>
        <w:jc w:val="both"/>
        <w:rPr>
          <w:rFonts w:ascii="Arial" w:hAnsi="Arial" w:cs="Arial"/>
          <w:b/>
          <w:bCs/>
          <w:color w:val="000000" w:themeColor="text1"/>
          <w:sz w:val="24"/>
          <w:szCs w:val="24"/>
          <w:highlight w:val="yellow"/>
          <w:u w:val="single"/>
        </w:rPr>
      </w:pPr>
    </w:p>
    <w:sectPr w:rsidR="00F15B1B" w:rsidSect="00750589">
      <w:headerReference w:type="default" r:id="rId15"/>
      <w:footerReference w:type="default" r:id="rId16"/>
      <w:pgSz w:w="12240" w:h="15840"/>
      <w:pgMar w:top="107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1D26C" w14:textId="77777777" w:rsidR="003821B8" w:rsidRDefault="003821B8" w:rsidP="00FC4059">
      <w:pPr>
        <w:spacing w:after="0" w:line="240" w:lineRule="auto"/>
      </w:pPr>
      <w:r>
        <w:separator/>
      </w:r>
    </w:p>
  </w:endnote>
  <w:endnote w:type="continuationSeparator" w:id="0">
    <w:p w14:paraId="75EA0155" w14:textId="77777777" w:rsidR="003821B8" w:rsidRDefault="003821B8" w:rsidP="00FC4059">
      <w:pPr>
        <w:spacing w:after="0" w:line="240" w:lineRule="auto"/>
      </w:pPr>
      <w:r>
        <w:continuationSeparator/>
      </w:r>
    </w:p>
  </w:endnote>
  <w:endnote w:type="continuationNotice" w:id="1">
    <w:p w14:paraId="5B798EC0" w14:textId="77777777" w:rsidR="003821B8" w:rsidRDefault="003821B8">
      <w:pPr>
        <w:spacing w:after="0" w:line="240" w:lineRule="auto"/>
      </w:pPr>
    </w:p>
  </w:endnote>
  <w:endnote w:id="2">
    <w:p w14:paraId="1B253D48"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Pr="007C3118">
        <w:rPr>
          <w:rFonts w:ascii="Arial" w:hAnsi="Arial" w:cs="Arial"/>
          <w:sz w:val="18"/>
          <w:szCs w:val="18"/>
          <w:lang w:val="en"/>
        </w:rPr>
        <w:t>Does not apply to sponsors (</w:t>
      </w:r>
      <w:r w:rsidRPr="007C3118">
        <w:rPr>
          <w:rFonts w:ascii="Arial" w:hAnsi="Arial" w:cs="Arial"/>
          <w:i/>
          <w:iCs/>
          <w:sz w:val="18"/>
          <w:szCs w:val="18"/>
          <w:lang w:val="en"/>
        </w:rPr>
        <w:t>sponsors</w:t>
      </w:r>
      <w:r w:rsidRPr="007C3118">
        <w:rPr>
          <w:rFonts w:ascii="Arial" w:hAnsi="Arial" w:cs="Arial"/>
          <w:sz w:val="18"/>
          <w:szCs w:val="18"/>
          <w:lang w:val="en"/>
        </w:rPr>
        <w:t>) are not substantially involved in these activities. "Not substantially involved" means that the activity is ancillary to the main activities of the sponsor's operations.</w:t>
      </w:r>
    </w:p>
  </w:endnote>
  <w:endnote w:id="3">
    <w:p w14:paraId="7EACB7B6"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Pr="007C3118">
        <w:rPr>
          <w:rFonts w:ascii="Arial" w:hAnsi="Arial" w:cs="Arial"/>
          <w:sz w:val="18"/>
          <w:szCs w:val="18"/>
          <w:lang w:val="en"/>
        </w:rPr>
        <w:t>Not apply to sponsors (</w:t>
      </w:r>
      <w:r w:rsidRPr="007C3118">
        <w:rPr>
          <w:rFonts w:ascii="Arial" w:hAnsi="Arial" w:cs="Arial"/>
          <w:i/>
          <w:iCs/>
          <w:sz w:val="18"/>
          <w:szCs w:val="18"/>
          <w:lang w:val="en"/>
        </w:rPr>
        <w:t>sponsors</w:t>
      </w:r>
      <w:r w:rsidRPr="007C3118">
        <w:rPr>
          <w:rFonts w:ascii="Arial" w:hAnsi="Arial" w:cs="Arial"/>
          <w:sz w:val="18"/>
          <w:szCs w:val="18"/>
          <w:lang w:val="en"/>
        </w:rPr>
        <w:t>) are not substantially involved in these activities. "Not substantially involved" means that the activity is ancillary to the main activities of the sponsor of operations.</w:t>
      </w:r>
    </w:p>
  </w:endnote>
  <w:endnote w:id="4">
    <w:p w14:paraId="4310C90A"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See </w:t>
      </w:r>
      <w:hyperlink r:id="rId1" w:tgtFrame="_top" w:history="1">
        <w:r w:rsidRPr="007C3118">
          <w:rPr>
            <w:rStyle w:val="Hyperlink"/>
            <w:rFonts w:ascii="Arial" w:hAnsi="Arial" w:cs="Arial"/>
            <w:sz w:val="18"/>
            <w:szCs w:val="18"/>
          </w:rPr>
          <w:t xml:space="preserve">http://www.cites.org </w:t>
        </w:r>
      </w:hyperlink>
    </w:p>
  </w:endnote>
  <w:endnote w:id="5">
    <w:p w14:paraId="75FD4B4A"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Does not apply to the purchase of medical equipment, quality control equipment (metering) and other equipment that can prove that the radioactive source is insignificant and/or is properly covered.</w:t>
      </w:r>
    </w:p>
  </w:endnote>
  <w:endnote w:id="6">
    <w:p w14:paraId="113E3ABD"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Does not apply to the purchase and use of sheets of cement asbestos caked in which the asbestos content &lt; 20%.</w:t>
      </w:r>
    </w:p>
  </w:endnote>
  <w:endnote w:id="7">
    <w:p w14:paraId="1B602B05"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Pr="007C3118">
        <w:rPr>
          <w:rFonts w:ascii="Arial" w:hAnsi="Arial" w:cs="Arial"/>
          <w:sz w:val="18"/>
          <w:szCs w:val="18"/>
          <w:lang w:val="en"/>
        </w:rPr>
        <w:t xml:space="preserve">Pharmaceutical products subject to phasing out or banning in United Nations, </w:t>
      </w:r>
      <w:r w:rsidRPr="007C3118">
        <w:rPr>
          <w:rFonts w:ascii="Arial" w:hAnsi="Arial" w:cs="Arial"/>
          <w:i/>
          <w:iCs/>
          <w:sz w:val="18"/>
          <w:szCs w:val="18"/>
          <w:lang w:val="en"/>
        </w:rPr>
        <w:t>Banned Products: Consolidated List of Products Whose Consumption and/or Sale Have Been Banned, Withdrawn, Severely Restricted or not Approved by Governments</w:t>
      </w:r>
      <w:r w:rsidRPr="007C3118">
        <w:rPr>
          <w:rFonts w:ascii="Arial" w:hAnsi="Arial" w:cs="Arial"/>
          <w:sz w:val="18"/>
          <w:szCs w:val="18"/>
          <w:lang w:val="en"/>
        </w:rPr>
        <w:t xml:space="preserve"> (latest version 2008). </w:t>
      </w:r>
      <w:hyperlink r:id="rId2" w:history="1">
        <w:r w:rsidRPr="007C3118">
          <w:rPr>
            <w:rStyle w:val="Hyperlink"/>
            <w:rFonts w:ascii="Arial" w:hAnsi="Arial" w:cs="Arial"/>
            <w:sz w:val="18"/>
            <w:szCs w:val="18"/>
            <w:lang w:val="en"/>
          </w:rPr>
          <w:t>http://www.who.int/medicines/areas/quality_safety/safety_efficacy/who_emp_qsm2008.3.pdf</w:t>
        </w:r>
      </w:hyperlink>
      <w:r w:rsidRPr="007C3118">
        <w:rPr>
          <w:rFonts w:ascii="Arial" w:hAnsi="Arial" w:cs="Arial"/>
          <w:sz w:val="18"/>
          <w:szCs w:val="18"/>
          <w:lang w:val="en"/>
        </w:rPr>
        <w:t xml:space="preserve">  </w:t>
      </w:r>
      <w:r w:rsidRPr="007C3118">
        <w:rPr>
          <w:rFonts w:ascii="Arial" w:hAnsi="Arial" w:cs="Arial"/>
          <w:sz w:val="18"/>
          <w:szCs w:val="18"/>
        </w:rPr>
        <w:t>.</w:t>
      </w:r>
    </w:p>
  </w:endnote>
  <w:endnote w:id="8">
    <w:p w14:paraId="535F27CC" w14:textId="106CB2C1"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007C3118">
        <w:rPr>
          <w:rFonts w:ascii="Arial" w:hAnsi="Arial" w:cs="Arial"/>
          <w:sz w:val="18"/>
          <w:szCs w:val="18"/>
        </w:rPr>
        <w:t>Pesticides</w:t>
      </w:r>
      <w:r w:rsidRPr="007C3118">
        <w:rPr>
          <w:rFonts w:ascii="Arial" w:hAnsi="Arial" w:cs="Arial"/>
          <w:sz w:val="18"/>
          <w:szCs w:val="18"/>
          <w:lang w:val="en"/>
        </w:rPr>
        <w:t xml:space="preserve"> and herbicides subject to phase-out or international ban</w:t>
      </w:r>
    </w:p>
  </w:endnote>
  <w:endnote w:id="9">
    <w:p w14:paraId="048693CE" w14:textId="77777777" w:rsidR="00FC1153" w:rsidRPr="007C3118" w:rsidRDefault="00FC1153" w:rsidP="00FC1153">
      <w:pPr>
        <w:pStyle w:val="EndnoteText"/>
        <w:spacing w:before="0"/>
        <w:jc w:val="both"/>
        <w:rPr>
          <w:rFonts w:ascii="Arial" w:hAnsi="Arial" w:cs="Arial"/>
          <w:sz w:val="18"/>
          <w:szCs w:val="18"/>
          <w:lang w:val="en"/>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Pr="007C3118">
        <w:rPr>
          <w:rFonts w:ascii="Arial" w:hAnsi="Arial" w:cs="Arial"/>
          <w:sz w:val="18"/>
          <w:szCs w:val="18"/>
          <w:lang w:val="en"/>
        </w:rPr>
        <w:t>Ozone-depleting substances are chemicals that react with stratospheric ozone and deplete it, giving as a result the widely spread "ozone holes". The Montreal Protocol lists these substances and their planned reduction and phase-out dates. The chemicals regulated by the referred Protocol include aerosols, refrigerants, fire extinguishing blowers for foams, solvents and agents. (</w:t>
      </w:r>
      <w:hyperlink r:id="rId3" w:tgtFrame="_top" w:history="1">
        <w:r w:rsidRPr="007C3118">
          <w:rPr>
            <w:rStyle w:val="Hyperlink"/>
            <w:rFonts w:ascii="Arial" w:hAnsi="Arial" w:cs="Arial"/>
            <w:sz w:val="18"/>
            <w:szCs w:val="18"/>
            <w:lang w:val="en"/>
          </w:rPr>
          <w:t>http://ozone.unep.org/Publications/6ii_publications%20handbooks.shtml</w:t>
        </w:r>
      </w:hyperlink>
      <w:r w:rsidRPr="007C3118">
        <w:rPr>
          <w:rFonts w:ascii="Arial" w:hAnsi="Arial" w:cs="Arial"/>
          <w:sz w:val="18"/>
          <w:szCs w:val="18"/>
          <w:lang w:val="en"/>
        </w:rPr>
        <w:t>).</w:t>
      </w:r>
    </w:p>
    <w:p w14:paraId="39E0FF62" w14:textId="18014E6C" w:rsidR="00FC1153" w:rsidRPr="007C3118" w:rsidRDefault="00FC1153" w:rsidP="00FC1153">
      <w:pPr>
        <w:spacing w:after="0" w:line="240" w:lineRule="auto"/>
        <w:jc w:val="both"/>
        <w:rPr>
          <w:rFonts w:ascii="Arial" w:hAnsi="Arial" w:cs="Arial"/>
          <w:sz w:val="18"/>
          <w:szCs w:val="18"/>
        </w:rPr>
      </w:pPr>
      <w:r w:rsidRPr="007C3118">
        <w:rPr>
          <w:rFonts w:ascii="Arial" w:hAnsi="Arial" w:cs="Arial"/>
          <w:sz w:val="18"/>
          <w:szCs w:val="18"/>
          <w:lang w:val="en"/>
        </w:rPr>
        <w:t xml:space="preserve">The fundamental principles and rights at work means: </w:t>
      </w:r>
      <w:proofErr w:type="spellStart"/>
      <w:r w:rsidRPr="007C3118">
        <w:rPr>
          <w:rFonts w:ascii="Arial" w:hAnsi="Arial" w:cs="Arial"/>
          <w:sz w:val="18"/>
          <w:szCs w:val="18"/>
          <w:lang w:val="en"/>
        </w:rPr>
        <w:t>i</w:t>
      </w:r>
      <w:proofErr w:type="spellEnd"/>
      <w:r w:rsidRPr="007C3118">
        <w:rPr>
          <w:rFonts w:ascii="Arial" w:hAnsi="Arial" w:cs="Arial"/>
          <w:sz w:val="18"/>
          <w:szCs w:val="18"/>
          <w:lang w:val="en"/>
        </w:rPr>
        <w:t xml:space="preserve">) freedom of Association and the freedom of Association and the effective recognition of the right to collective bargaining; (ii) the prohibition of all forms of forced or compulsory labor; (iii) the prohibition of child labor, including, without limitation, which it the prohibition that persons under 18 years of age working in hazardous conditions (including construction), performing night work and are declared suitable to work on the basis of a medical examination; and (iv) the Elimination of discrimination in respect of employment and occupation, in which discrimination is defined as any difference, exclusion or preference based on race, color, sex, religion, political opinion or national or social origin. (Organization International </w:t>
      </w:r>
      <w:proofErr w:type="spellStart"/>
      <w:r w:rsidRPr="007C3118">
        <w:rPr>
          <w:rFonts w:ascii="Arial" w:hAnsi="Arial" w:cs="Arial"/>
          <w:sz w:val="18"/>
          <w:szCs w:val="18"/>
          <w:lang w:val="en"/>
        </w:rPr>
        <w:t>Labour</w:t>
      </w:r>
      <w:proofErr w:type="spellEnd"/>
      <w:r w:rsidRPr="007C3118">
        <w:rPr>
          <w:rFonts w:ascii="Arial" w:hAnsi="Arial" w:cs="Arial"/>
          <w:sz w:val="18"/>
          <w:szCs w:val="18"/>
          <w:lang w:val="en"/>
        </w:rPr>
        <w:t xml:space="preserve">, </w:t>
      </w:r>
      <w:hyperlink r:id="rId4" w:history="1">
        <w:r w:rsidR="00FF667F" w:rsidRPr="006C5F5E">
          <w:rPr>
            <w:rStyle w:val="Hyperlink"/>
            <w:rFonts w:ascii="Arial" w:hAnsi="Arial" w:cs="Arial"/>
            <w:sz w:val="18"/>
            <w:szCs w:val="18"/>
            <w:lang w:val="en"/>
          </w:rPr>
          <w:t>http://www.ilo.org</w:t>
        </w:r>
      </w:hyperlink>
      <w:r w:rsidRPr="007C3118">
        <w:rPr>
          <w:rFonts w:ascii="Arial" w:hAnsi="Arial" w:cs="Arial"/>
          <w:sz w:val="18"/>
          <w:szCs w:val="18"/>
          <w:lang w:val="en"/>
        </w:rPr>
        <w:t>)</w:t>
      </w:r>
      <w:r w:rsidRPr="007C3118">
        <w:rPr>
          <w:rFonts w:ascii="Arial" w:hAnsi="Arial" w:cs="Arial"/>
          <w:sz w:val="18"/>
          <w:szCs w:val="18"/>
        </w:rPr>
        <w:t>.</w:t>
      </w:r>
    </w:p>
  </w:endnote>
  <w:endnote w:id="10">
    <w:p w14:paraId="07B21943"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Defined by the Basel Convention (</w:t>
      </w:r>
      <w:hyperlink r:id="rId5" w:tgtFrame="_top" w:history="1">
        <w:r w:rsidRPr="007C3118">
          <w:rPr>
            <w:rStyle w:val="Hyperlink"/>
            <w:rFonts w:ascii="Arial" w:hAnsi="Arial" w:cs="Arial"/>
            <w:sz w:val="18"/>
            <w:szCs w:val="18"/>
          </w:rPr>
          <w:t>http://www.basel.int</w:t>
        </w:r>
      </w:hyperlink>
      <w:r w:rsidRPr="007C3118">
        <w:rPr>
          <w:rFonts w:ascii="Arial" w:hAnsi="Arial" w:cs="Arial"/>
          <w:sz w:val="18"/>
          <w:szCs w:val="18"/>
        </w:rPr>
        <w:t>).</w:t>
      </w:r>
    </w:p>
  </w:endnote>
  <w:endnote w:id="11">
    <w:p w14:paraId="567FDDD4" w14:textId="77777777" w:rsidR="00FC1153" w:rsidRPr="007C3118" w:rsidRDefault="00FC1153" w:rsidP="00FC1153">
      <w:pPr>
        <w:pStyle w:val="FootnoteText"/>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Defined by the International Convention on reduction and elimination of polluting organic persistent (September 1999) that currently includes the pesticides aldrin, chlordane, dieldrin, endrin, heptachlor, </w:t>
      </w:r>
      <w:proofErr w:type="spellStart"/>
      <w:r w:rsidRPr="007C3118">
        <w:rPr>
          <w:rFonts w:ascii="Arial" w:hAnsi="Arial" w:cs="Arial"/>
          <w:sz w:val="18"/>
          <w:szCs w:val="18"/>
        </w:rPr>
        <w:t>mirex</w:t>
      </w:r>
      <w:proofErr w:type="spellEnd"/>
      <w:r w:rsidRPr="007C3118">
        <w:rPr>
          <w:rFonts w:ascii="Arial" w:hAnsi="Arial" w:cs="Arial"/>
          <w:sz w:val="18"/>
          <w:szCs w:val="18"/>
        </w:rPr>
        <w:t xml:space="preserve"> and toxaphene, as well as the chemical chlorobenzenes for industrial use (</w:t>
      </w:r>
      <w:hyperlink r:id="rId6" w:tgtFrame="_top" w:history="1">
        <w:r w:rsidRPr="007C3118">
          <w:rPr>
            <w:rStyle w:val="Hyperlink"/>
            <w:rFonts w:ascii="Arial" w:hAnsi="Arial" w:cs="Arial"/>
            <w:sz w:val="18"/>
            <w:szCs w:val="18"/>
          </w:rPr>
          <w:t>http://chm.pops.int/</w:t>
        </w:r>
      </w:hyperlink>
      <w:r w:rsidRPr="007C3118">
        <w:rPr>
          <w:rFonts w:ascii="Arial" w:hAnsi="Arial" w:cs="Arial"/>
          <w:sz w:val="18"/>
          <w:szCs w:val="18"/>
        </w:rPr>
        <w:t>).</w:t>
      </w:r>
    </w:p>
  </w:endnote>
  <w:endnote w:id="12">
    <w:p w14:paraId="026DFA97" w14:textId="659A0F0A" w:rsidR="00FC1153" w:rsidRPr="007C3118" w:rsidRDefault="00FC1153" w:rsidP="00FC1153">
      <w:pPr>
        <w:pStyle w:val="EndnoteText"/>
        <w:spacing w:before="0"/>
        <w:jc w:val="both"/>
        <w:rPr>
          <w:rFonts w:ascii="Arial" w:hAnsi="Arial" w:cs="Arial"/>
          <w:sz w:val="18"/>
          <w:szCs w:val="18"/>
          <w:lang w:val="en"/>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Pr="007C3118">
        <w:rPr>
          <w:rFonts w:ascii="Arial" w:hAnsi="Arial" w:cs="Arial"/>
          <w:sz w:val="18"/>
          <w:szCs w:val="18"/>
          <w:lang w:val="en"/>
        </w:rPr>
        <w:t xml:space="preserve">Principles and fundamental rights at work means: </w:t>
      </w:r>
      <w:proofErr w:type="spellStart"/>
      <w:r w:rsidRPr="007C3118">
        <w:rPr>
          <w:rFonts w:ascii="Arial" w:hAnsi="Arial" w:cs="Arial"/>
          <w:sz w:val="18"/>
          <w:szCs w:val="18"/>
          <w:lang w:val="en"/>
        </w:rPr>
        <w:t>i</w:t>
      </w:r>
      <w:proofErr w:type="spellEnd"/>
      <w:r w:rsidRPr="007C3118">
        <w:rPr>
          <w:rFonts w:ascii="Arial" w:hAnsi="Arial" w:cs="Arial"/>
          <w:sz w:val="18"/>
          <w:szCs w:val="18"/>
          <w:lang w:val="en"/>
        </w:rPr>
        <w:t>) the freedom of Association and the effective recognition of the right to collective bargaining; (ii) the prohibition of all forms of forced or compulsory labor; (iii) the prohibition of child lab</w:t>
      </w:r>
      <w:r w:rsidR="007C3118">
        <w:rPr>
          <w:rFonts w:ascii="Arial" w:hAnsi="Arial" w:cs="Arial"/>
          <w:sz w:val="18"/>
          <w:szCs w:val="18"/>
          <w:lang w:val="en"/>
        </w:rPr>
        <w:t>o</w:t>
      </w:r>
      <w:r w:rsidRPr="007C3118">
        <w:rPr>
          <w:rFonts w:ascii="Arial" w:hAnsi="Arial" w:cs="Arial"/>
          <w:sz w:val="18"/>
          <w:szCs w:val="18"/>
          <w:lang w:val="en"/>
        </w:rPr>
        <w:t xml:space="preserve">r, including, without limitation, the prohibition of persons under 18 years of age work in hazardous conditions (including construction), performing night work, are declared fit for work on the basis of a medical examination; and (iv) the Elimination of discrimination in respect of employment and occupation, in which discrimination is defined as any difference, exclusion or preference based on race, color, sex, religion, political opinion or national or social origin. (Organization International </w:t>
      </w:r>
      <w:proofErr w:type="spellStart"/>
      <w:r w:rsidRPr="007C3118">
        <w:rPr>
          <w:rFonts w:ascii="Arial" w:hAnsi="Arial" w:cs="Arial"/>
          <w:sz w:val="18"/>
          <w:szCs w:val="18"/>
          <w:lang w:val="en"/>
        </w:rPr>
        <w:t>Labour</w:t>
      </w:r>
      <w:proofErr w:type="spellEnd"/>
      <w:r w:rsidRPr="007C3118">
        <w:rPr>
          <w:rFonts w:ascii="Arial" w:hAnsi="Arial" w:cs="Arial"/>
          <w:sz w:val="18"/>
          <w:szCs w:val="18"/>
          <w:lang w:val="en"/>
        </w:rPr>
        <w:t xml:space="preserve">, </w:t>
      </w:r>
      <w:hyperlink r:id="rId7" w:tgtFrame="_top" w:history="1">
        <w:r w:rsidRPr="007C3118">
          <w:rPr>
            <w:rStyle w:val="Hyperlink"/>
            <w:rFonts w:ascii="Arial" w:hAnsi="Arial" w:cs="Arial"/>
            <w:sz w:val="18"/>
            <w:szCs w:val="18"/>
            <w:lang w:val="en"/>
          </w:rPr>
          <w:t>http://www.ilo.org</w:t>
        </w:r>
      </w:hyperlink>
      <w:r w:rsidRPr="007C3118">
        <w:rPr>
          <w:rFonts w:ascii="Arial" w:hAnsi="Arial" w:cs="Arial"/>
          <w:sz w:val="18"/>
          <w:szCs w:val="18"/>
          <w:lang w:val="en"/>
        </w:rPr>
        <w:t>).</w:t>
      </w:r>
    </w:p>
    <w:p w14:paraId="50332DE6" w14:textId="77777777" w:rsidR="00FC1153" w:rsidRDefault="00FC1153" w:rsidP="00FC1153">
      <w:pPr>
        <w:pStyle w:val="EndnoteText"/>
        <w:rPr>
          <w:rFonts w:ascii="Gotham Book" w:hAnsi="Gotham Book" w:cs="Times New Roman"/>
          <w:sz w:val="16"/>
          <w:lang w:val="en"/>
        </w:rPr>
      </w:pPr>
    </w:p>
    <w:p w14:paraId="5674AF7D" w14:textId="77777777" w:rsidR="00FC1153" w:rsidRPr="004B4D29" w:rsidRDefault="00FC1153" w:rsidP="00FC1153">
      <w:pPr>
        <w:pStyle w:val="EndnoteText"/>
        <w:rPr>
          <w:rFonts w:ascii="Gotham Book" w:hAnsi="Gotham Book"/>
          <w:sz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109041"/>
      <w:docPartObj>
        <w:docPartGallery w:val="Page Numbers (Bottom of Page)"/>
        <w:docPartUnique/>
      </w:docPartObj>
    </w:sdtPr>
    <w:sdtEndPr>
      <w:rPr>
        <w:rFonts w:ascii="Arial" w:hAnsi="Arial" w:cs="Arial"/>
        <w:sz w:val="18"/>
        <w:szCs w:val="18"/>
      </w:rPr>
    </w:sdtEndPr>
    <w:sdtContent>
      <w:p w14:paraId="5DB92A4B" w14:textId="29C90E32" w:rsidR="00763754" w:rsidRPr="00763754" w:rsidRDefault="00763754">
        <w:pPr>
          <w:pStyle w:val="Footer"/>
          <w:jc w:val="center"/>
          <w:rPr>
            <w:rFonts w:ascii="Arial" w:hAnsi="Arial" w:cs="Arial"/>
            <w:sz w:val="18"/>
          </w:rPr>
        </w:pPr>
        <w:r w:rsidRPr="00763754">
          <w:rPr>
            <w:rFonts w:ascii="Arial" w:hAnsi="Arial" w:cs="Arial"/>
            <w:sz w:val="18"/>
          </w:rPr>
          <w:fldChar w:fldCharType="begin"/>
        </w:r>
        <w:r w:rsidRPr="00763754">
          <w:rPr>
            <w:rFonts w:ascii="Arial" w:hAnsi="Arial" w:cs="Arial"/>
            <w:sz w:val="18"/>
          </w:rPr>
          <w:instrText xml:space="preserve"> PAGE   \* MERGEFORMAT </w:instrText>
        </w:r>
        <w:r w:rsidRPr="00763754">
          <w:rPr>
            <w:rFonts w:ascii="Arial" w:hAnsi="Arial" w:cs="Arial"/>
            <w:sz w:val="18"/>
          </w:rPr>
          <w:fldChar w:fldCharType="separate"/>
        </w:r>
        <w:r w:rsidRPr="00763754">
          <w:rPr>
            <w:rFonts w:ascii="Arial" w:hAnsi="Arial" w:cs="Arial"/>
            <w:noProof/>
            <w:sz w:val="18"/>
          </w:rPr>
          <w:t>2</w:t>
        </w:r>
        <w:r w:rsidRPr="00763754">
          <w:rPr>
            <w:rFonts w:ascii="Arial" w:hAnsi="Arial" w:cs="Arial"/>
            <w:noProof/>
            <w:sz w:val="18"/>
          </w:rPr>
          <w:fldChar w:fldCharType="end"/>
        </w:r>
      </w:p>
    </w:sdtContent>
  </w:sdt>
  <w:p w14:paraId="547BC0A3" w14:textId="77777777" w:rsidR="00763754" w:rsidRDefault="00763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7A941" w14:textId="77777777" w:rsidR="003821B8" w:rsidRDefault="003821B8" w:rsidP="00FC4059">
      <w:pPr>
        <w:spacing w:after="0" w:line="240" w:lineRule="auto"/>
      </w:pPr>
      <w:r>
        <w:separator/>
      </w:r>
    </w:p>
  </w:footnote>
  <w:footnote w:type="continuationSeparator" w:id="0">
    <w:p w14:paraId="5967ED64" w14:textId="77777777" w:rsidR="003821B8" w:rsidRDefault="003821B8" w:rsidP="00FC4059">
      <w:pPr>
        <w:spacing w:after="0" w:line="240" w:lineRule="auto"/>
      </w:pPr>
      <w:r>
        <w:continuationSeparator/>
      </w:r>
    </w:p>
  </w:footnote>
  <w:footnote w:type="continuationNotice" w:id="1">
    <w:p w14:paraId="5712C472" w14:textId="77777777" w:rsidR="003821B8" w:rsidRDefault="003821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8C37" w14:textId="3A0D1199" w:rsidR="00FC4059" w:rsidRDefault="00FC4059" w:rsidP="00FC4059">
    <w:pPr>
      <w:pStyle w:val="Header"/>
      <w:jc w:val="center"/>
    </w:pPr>
    <w:r>
      <w:rPr>
        <w:noProof/>
      </w:rPr>
      <w:drawing>
        <wp:inline distT="0" distB="0" distL="0" distR="0" wp14:anchorId="2268FAB8" wp14:editId="0EF01BC7">
          <wp:extent cx="1914808" cy="977774"/>
          <wp:effectExtent l="0" t="0" r="0" b="0"/>
          <wp:docPr id="4" name="Picture 4" descr="CC Logo - Phase 2 v2_Full Logo FC - reduced in size"/>
          <wp:cNvGraphicFramePr/>
          <a:graphic xmlns:a="http://schemas.openxmlformats.org/drawingml/2006/main">
            <a:graphicData uri="http://schemas.openxmlformats.org/drawingml/2006/picture">
              <pic:pic xmlns:pic="http://schemas.openxmlformats.org/drawingml/2006/picture">
                <pic:nvPicPr>
                  <pic:cNvPr id="17" name="Picture 17" descr="CC Logo - Phase 2 v2_Full Logo FC - reduced in size"/>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1950621" cy="9960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pt;height:10.4pt" o:bullet="t">
        <v:imagedata r:id="rId1" o:title="msoAD34"/>
      </v:shape>
    </w:pict>
  </w:numPicBullet>
  <w:abstractNum w:abstractNumId="0" w15:restartNumberingAfterBreak="0">
    <w:nsid w:val="DCA33F5C"/>
    <w:multiLevelType w:val="hybridMultilevel"/>
    <w:tmpl w:val="6A31DC1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656664"/>
    <w:multiLevelType w:val="hybridMultilevel"/>
    <w:tmpl w:val="533743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973E26"/>
    <w:multiLevelType w:val="hybridMultilevel"/>
    <w:tmpl w:val="A0A42F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7254212"/>
    <w:multiLevelType w:val="hybridMultilevel"/>
    <w:tmpl w:val="ED987A18"/>
    <w:lvl w:ilvl="0" w:tplc="0409000F">
      <w:start w:val="1"/>
      <w:numFmt w:val="decimal"/>
      <w:lvlText w:val="%1."/>
      <w:lvlJc w:val="left"/>
      <w:pPr>
        <w:ind w:left="720" w:hanging="360"/>
      </w:pPr>
      <w:rPr>
        <w:rFonts w:hint="default"/>
      </w:rPr>
    </w:lvl>
    <w:lvl w:ilvl="1" w:tplc="610214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848AA"/>
    <w:multiLevelType w:val="hybridMultilevel"/>
    <w:tmpl w:val="D978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B107D"/>
    <w:multiLevelType w:val="hybridMultilevel"/>
    <w:tmpl w:val="403820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DE4864"/>
    <w:multiLevelType w:val="hybridMultilevel"/>
    <w:tmpl w:val="47C25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A4060"/>
    <w:multiLevelType w:val="hybridMultilevel"/>
    <w:tmpl w:val="4E92B9C2"/>
    <w:lvl w:ilvl="0" w:tplc="ECC83BB0">
      <w:numFmt w:val="bullet"/>
      <w:lvlText w:val="-"/>
      <w:lvlJc w:val="left"/>
      <w:pPr>
        <w:ind w:left="720" w:hanging="360"/>
      </w:pPr>
      <w:rPr>
        <w:rFonts w:ascii="Calibri" w:eastAsiaTheme="minorEastAsia" w:hAnsi="Calibri" w:cs="Calibri"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8" w15:restartNumberingAfterBreak="0">
    <w:nsid w:val="2AE24C54"/>
    <w:multiLevelType w:val="hybridMultilevel"/>
    <w:tmpl w:val="E3B4F7E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1A1DA9"/>
    <w:multiLevelType w:val="multilevel"/>
    <w:tmpl w:val="255A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607CD"/>
    <w:multiLevelType w:val="hybridMultilevel"/>
    <w:tmpl w:val="F29C0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9D43C8"/>
    <w:multiLevelType w:val="hybridMultilevel"/>
    <w:tmpl w:val="0B8A2EB2"/>
    <w:lvl w:ilvl="0" w:tplc="0409001B">
      <w:start w:val="1"/>
      <w:numFmt w:val="lowerRoman"/>
      <w:lvlText w:val="%1."/>
      <w:lvlJc w:val="right"/>
      <w:pPr>
        <w:ind w:left="7830" w:hanging="360"/>
      </w:pPr>
    </w:lvl>
    <w:lvl w:ilvl="1" w:tplc="08090019">
      <w:start w:val="1"/>
      <w:numFmt w:val="lowerLetter"/>
      <w:lvlText w:val="%2."/>
      <w:lvlJc w:val="left"/>
      <w:pPr>
        <w:ind w:left="8550" w:hanging="360"/>
      </w:pPr>
    </w:lvl>
    <w:lvl w:ilvl="2" w:tplc="0809001B">
      <w:start w:val="1"/>
      <w:numFmt w:val="lowerRoman"/>
      <w:lvlText w:val="%3."/>
      <w:lvlJc w:val="right"/>
      <w:pPr>
        <w:ind w:left="9270" w:hanging="180"/>
      </w:pPr>
    </w:lvl>
    <w:lvl w:ilvl="3" w:tplc="0809000F">
      <w:start w:val="1"/>
      <w:numFmt w:val="decimal"/>
      <w:lvlText w:val="%4."/>
      <w:lvlJc w:val="left"/>
      <w:pPr>
        <w:ind w:left="9990" w:hanging="360"/>
      </w:pPr>
    </w:lvl>
    <w:lvl w:ilvl="4" w:tplc="08090019">
      <w:start w:val="1"/>
      <w:numFmt w:val="lowerLetter"/>
      <w:lvlText w:val="%5."/>
      <w:lvlJc w:val="left"/>
      <w:pPr>
        <w:ind w:left="10710" w:hanging="360"/>
      </w:pPr>
    </w:lvl>
    <w:lvl w:ilvl="5" w:tplc="0809001B">
      <w:start w:val="1"/>
      <w:numFmt w:val="lowerRoman"/>
      <w:lvlText w:val="%6."/>
      <w:lvlJc w:val="right"/>
      <w:pPr>
        <w:ind w:left="11430" w:hanging="180"/>
      </w:pPr>
    </w:lvl>
    <w:lvl w:ilvl="6" w:tplc="0809000F">
      <w:start w:val="1"/>
      <w:numFmt w:val="decimal"/>
      <w:lvlText w:val="%7."/>
      <w:lvlJc w:val="left"/>
      <w:pPr>
        <w:ind w:left="12150" w:hanging="360"/>
      </w:pPr>
    </w:lvl>
    <w:lvl w:ilvl="7" w:tplc="08090019">
      <w:start w:val="1"/>
      <w:numFmt w:val="lowerLetter"/>
      <w:lvlText w:val="%8."/>
      <w:lvlJc w:val="left"/>
      <w:pPr>
        <w:ind w:left="12870" w:hanging="360"/>
      </w:pPr>
    </w:lvl>
    <w:lvl w:ilvl="8" w:tplc="0809001B">
      <w:start w:val="1"/>
      <w:numFmt w:val="lowerRoman"/>
      <w:lvlText w:val="%9."/>
      <w:lvlJc w:val="right"/>
      <w:pPr>
        <w:ind w:left="13590" w:hanging="180"/>
      </w:pPr>
    </w:lvl>
  </w:abstractNum>
  <w:abstractNum w:abstractNumId="12" w15:restartNumberingAfterBreak="0">
    <w:nsid w:val="522E75B4"/>
    <w:multiLevelType w:val="hybridMultilevel"/>
    <w:tmpl w:val="83E2DC4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77426"/>
    <w:multiLevelType w:val="hybridMultilevel"/>
    <w:tmpl w:val="565A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E37DB9"/>
    <w:multiLevelType w:val="hybridMultilevel"/>
    <w:tmpl w:val="CA26B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0547B0"/>
    <w:multiLevelType w:val="hybridMultilevel"/>
    <w:tmpl w:val="E66ECC2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6" w15:restartNumberingAfterBreak="0">
    <w:nsid w:val="5D24038C"/>
    <w:multiLevelType w:val="multilevel"/>
    <w:tmpl w:val="84C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F72DBE"/>
    <w:multiLevelType w:val="multilevel"/>
    <w:tmpl w:val="036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C01FAF"/>
    <w:multiLevelType w:val="hybridMultilevel"/>
    <w:tmpl w:val="534297B4"/>
    <w:lvl w:ilvl="0" w:tplc="CADAAA5E">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392B8F"/>
    <w:multiLevelType w:val="multilevel"/>
    <w:tmpl w:val="A6F6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D75EB5"/>
    <w:multiLevelType w:val="hybridMultilevel"/>
    <w:tmpl w:val="52ACEED0"/>
    <w:lvl w:ilvl="0" w:tplc="858A7C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E756AA"/>
    <w:multiLevelType w:val="multilevel"/>
    <w:tmpl w:val="1210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BC2C1F"/>
    <w:multiLevelType w:val="hybridMultilevel"/>
    <w:tmpl w:val="BC0A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5027E"/>
    <w:multiLevelType w:val="hybridMultilevel"/>
    <w:tmpl w:val="F4A4E722"/>
    <w:lvl w:ilvl="0" w:tplc="B07CF3BA">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B56BD6"/>
    <w:multiLevelType w:val="hybridMultilevel"/>
    <w:tmpl w:val="58FC118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B7D724D"/>
    <w:multiLevelType w:val="hybridMultilevel"/>
    <w:tmpl w:val="66229E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BA26CD9"/>
    <w:multiLevelType w:val="hybridMultilevel"/>
    <w:tmpl w:val="19DED95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BF6ACC"/>
    <w:multiLevelType w:val="multilevel"/>
    <w:tmpl w:val="B8B6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BF314E"/>
    <w:multiLevelType w:val="hybridMultilevel"/>
    <w:tmpl w:val="6DEA40C4"/>
    <w:lvl w:ilvl="0" w:tplc="2706819E">
      <w:start w:val="1"/>
      <w:numFmt w:val="bullet"/>
      <w:lvlText w:val=""/>
      <w:lvlJc w:val="left"/>
      <w:pPr>
        <w:ind w:left="720" w:hanging="360"/>
      </w:pPr>
      <w:rPr>
        <w:rFonts w:ascii="Symbol" w:hAnsi="Symbol" w:hint="default"/>
      </w:rPr>
    </w:lvl>
    <w:lvl w:ilvl="1" w:tplc="0E541108">
      <w:start w:val="1"/>
      <w:numFmt w:val="bullet"/>
      <w:lvlText w:val="o"/>
      <w:lvlJc w:val="left"/>
      <w:pPr>
        <w:ind w:left="1440" w:hanging="360"/>
      </w:pPr>
      <w:rPr>
        <w:rFonts w:ascii="Courier New" w:hAnsi="Courier New" w:hint="default"/>
      </w:rPr>
    </w:lvl>
    <w:lvl w:ilvl="2" w:tplc="C2605DE4">
      <w:start w:val="1"/>
      <w:numFmt w:val="bullet"/>
      <w:lvlText w:val=""/>
      <w:lvlJc w:val="left"/>
      <w:pPr>
        <w:ind w:left="2160" w:hanging="360"/>
      </w:pPr>
      <w:rPr>
        <w:rFonts w:ascii="Wingdings" w:hAnsi="Wingdings" w:hint="default"/>
      </w:rPr>
    </w:lvl>
    <w:lvl w:ilvl="3" w:tplc="803E6858">
      <w:start w:val="1"/>
      <w:numFmt w:val="bullet"/>
      <w:lvlText w:val=""/>
      <w:lvlJc w:val="left"/>
      <w:pPr>
        <w:ind w:left="2880" w:hanging="360"/>
      </w:pPr>
      <w:rPr>
        <w:rFonts w:ascii="Symbol" w:hAnsi="Symbol" w:hint="default"/>
      </w:rPr>
    </w:lvl>
    <w:lvl w:ilvl="4" w:tplc="96467AC8">
      <w:start w:val="1"/>
      <w:numFmt w:val="bullet"/>
      <w:lvlText w:val="o"/>
      <w:lvlJc w:val="left"/>
      <w:pPr>
        <w:ind w:left="3600" w:hanging="360"/>
      </w:pPr>
      <w:rPr>
        <w:rFonts w:ascii="Courier New" w:hAnsi="Courier New" w:hint="default"/>
      </w:rPr>
    </w:lvl>
    <w:lvl w:ilvl="5" w:tplc="E1C2655E">
      <w:start w:val="1"/>
      <w:numFmt w:val="bullet"/>
      <w:lvlText w:val=""/>
      <w:lvlJc w:val="left"/>
      <w:pPr>
        <w:ind w:left="4320" w:hanging="360"/>
      </w:pPr>
      <w:rPr>
        <w:rFonts w:ascii="Wingdings" w:hAnsi="Wingdings" w:hint="default"/>
      </w:rPr>
    </w:lvl>
    <w:lvl w:ilvl="6" w:tplc="40627FCA">
      <w:start w:val="1"/>
      <w:numFmt w:val="bullet"/>
      <w:lvlText w:val=""/>
      <w:lvlJc w:val="left"/>
      <w:pPr>
        <w:ind w:left="5040" w:hanging="360"/>
      </w:pPr>
      <w:rPr>
        <w:rFonts w:ascii="Symbol" w:hAnsi="Symbol" w:hint="default"/>
      </w:rPr>
    </w:lvl>
    <w:lvl w:ilvl="7" w:tplc="F384D4BC">
      <w:start w:val="1"/>
      <w:numFmt w:val="bullet"/>
      <w:lvlText w:val="o"/>
      <w:lvlJc w:val="left"/>
      <w:pPr>
        <w:ind w:left="5760" w:hanging="360"/>
      </w:pPr>
      <w:rPr>
        <w:rFonts w:ascii="Courier New" w:hAnsi="Courier New" w:hint="default"/>
      </w:rPr>
    </w:lvl>
    <w:lvl w:ilvl="8" w:tplc="D19C0D92">
      <w:start w:val="1"/>
      <w:numFmt w:val="bullet"/>
      <w:lvlText w:val=""/>
      <w:lvlJc w:val="left"/>
      <w:pPr>
        <w:ind w:left="6480" w:hanging="360"/>
      </w:pPr>
      <w:rPr>
        <w:rFonts w:ascii="Wingdings" w:hAnsi="Wingdings" w:hint="default"/>
      </w:rPr>
    </w:lvl>
  </w:abstractNum>
  <w:num w:numId="1" w16cid:durableId="86266935">
    <w:abstractNumId w:val="28"/>
  </w:num>
  <w:num w:numId="2" w16cid:durableId="6663275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5625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391532">
    <w:abstractNumId w:val="0"/>
  </w:num>
  <w:num w:numId="5" w16cid:durableId="1784112051">
    <w:abstractNumId w:val="1"/>
  </w:num>
  <w:num w:numId="6" w16cid:durableId="425537830">
    <w:abstractNumId w:val="11"/>
  </w:num>
  <w:num w:numId="7" w16cid:durableId="407969260">
    <w:abstractNumId w:val="14"/>
  </w:num>
  <w:num w:numId="8" w16cid:durableId="723020528">
    <w:abstractNumId w:val="7"/>
  </w:num>
  <w:num w:numId="9" w16cid:durableId="1047487456">
    <w:abstractNumId w:val="15"/>
  </w:num>
  <w:num w:numId="10" w16cid:durableId="1541943316">
    <w:abstractNumId w:val="6"/>
  </w:num>
  <w:num w:numId="11" w16cid:durableId="596795564">
    <w:abstractNumId w:val="22"/>
  </w:num>
  <w:num w:numId="12" w16cid:durableId="269896058">
    <w:abstractNumId w:val="3"/>
  </w:num>
  <w:num w:numId="13" w16cid:durableId="1822691724">
    <w:abstractNumId w:val="18"/>
  </w:num>
  <w:num w:numId="14" w16cid:durableId="788091453">
    <w:abstractNumId w:val="10"/>
  </w:num>
  <w:num w:numId="15" w16cid:durableId="936787984">
    <w:abstractNumId w:val="25"/>
  </w:num>
  <w:num w:numId="16" w16cid:durableId="1189835792">
    <w:abstractNumId w:val="26"/>
  </w:num>
  <w:num w:numId="17" w16cid:durableId="158159435">
    <w:abstractNumId w:val="20"/>
  </w:num>
  <w:num w:numId="18" w16cid:durableId="1193885529">
    <w:abstractNumId w:val="23"/>
  </w:num>
  <w:num w:numId="19" w16cid:durableId="1227954956">
    <w:abstractNumId w:val="12"/>
  </w:num>
  <w:num w:numId="20" w16cid:durableId="1354763214">
    <w:abstractNumId w:val="5"/>
  </w:num>
  <w:num w:numId="21" w16cid:durableId="1061827608">
    <w:abstractNumId w:val="24"/>
  </w:num>
  <w:num w:numId="22" w16cid:durableId="2146507443">
    <w:abstractNumId w:val="8"/>
  </w:num>
  <w:num w:numId="23" w16cid:durableId="566258227">
    <w:abstractNumId w:val="16"/>
  </w:num>
  <w:num w:numId="24" w16cid:durableId="1050228618">
    <w:abstractNumId w:val="27"/>
  </w:num>
  <w:num w:numId="25" w16cid:durableId="704184485">
    <w:abstractNumId w:val="19"/>
  </w:num>
  <w:num w:numId="26" w16cid:durableId="1026566762">
    <w:abstractNumId w:val="21"/>
  </w:num>
  <w:num w:numId="27" w16cid:durableId="291907538">
    <w:abstractNumId w:val="17"/>
  </w:num>
  <w:num w:numId="28" w16cid:durableId="10844830">
    <w:abstractNumId w:val="9"/>
  </w:num>
  <w:num w:numId="29" w16cid:durableId="1426266569">
    <w:abstractNumId w:val="13"/>
  </w:num>
  <w:num w:numId="30" w16cid:durableId="2044668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32"/>
    <w:rsid w:val="000002B7"/>
    <w:rsid w:val="000046C9"/>
    <w:rsid w:val="000066E7"/>
    <w:rsid w:val="00006FE8"/>
    <w:rsid w:val="000129A0"/>
    <w:rsid w:val="00012FFA"/>
    <w:rsid w:val="0001351D"/>
    <w:rsid w:val="0001400D"/>
    <w:rsid w:val="00014E39"/>
    <w:rsid w:val="00015EDE"/>
    <w:rsid w:val="00016514"/>
    <w:rsid w:val="000167E6"/>
    <w:rsid w:val="0002194B"/>
    <w:rsid w:val="00023069"/>
    <w:rsid w:val="00023BEE"/>
    <w:rsid w:val="00026661"/>
    <w:rsid w:val="0002794C"/>
    <w:rsid w:val="00030345"/>
    <w:rsid w:val="000318D4"/>
    <w:rsid w:val="00033FC4"/>
    <w:rsid w:val="00035E9F"/>
    <w:rsid w:val="000409C4"/>
    <w:rsid w:val="000426FE"/>
    <w:rsid w:val="000454FA"/>
    <w:rsid w:val="00050333"/>
    <w:rsid w:val="00051FA3"/>
    <w:rsid w:val="00054DDB"/>
    <w:rsid w:val="00055D43"/>
    <w:rsid w:val="00057CB0"/>
    <w:rsid w:val="0006386D"/>
    <w:rsid w:val="00064855"/>
    <w:rsid w:val="000654B8"/>
    <w:rsid w:val="00070C8E"/>
    <w:rsid w:val="00073F62"/>
    <w:rsid w:val="00076767"/>
    <w:rsid w:val="00076EBB"/>
    <w:rsid w:val="00077AF9"/>
    <w:rsid w:val="000813C0"/>
    <w:rsid w:val="00083638"/>
    <w:rsid w:val="00084635"/>
    <w:rsid w:val="00084C70"/>
    <w:rsid w:val="00084C90"/>
    <w:rsid w:val="00084F52"/>
    <w:rsid w:val="000908C6"/>
    <w:rsid w:val="00090BF0"/>
    <w:rsid w:val="00090CCB"/>
    <w:rsid w:val="00093892"/>
    <w:rsid w:val="00095654"/>
    <w:rsid w:val="0009791D"/>
    <w:rsid w:val="000A2BAD"/>
    <w:rsid w:val="000A36E9"/>
    <w:rsid w:val="000A7DA5"/>
    <w:rsid w:val="000B1F01"/>
    <w:rsid w:val="000B3288"/>
    <w:rsid w:val="000B6B67"/>
    <w:rsid w:val="000C2583"/>
    <w:rsid w:val="000C36C1"/>
    <w:rsid w:val="000C4809"/>
    <w:rsid w:val="000C660F"/>
    <w:rsid w:val="000D1D64"/>
    <w:rsid w:val="000E6BB0"/>
    <w:rsid w:val="000E6C6A"/>
    <w:rsid w:val="000F7B16"/>
    <w:rsid w:val="0010126E"/>
    <w:rsid w:val="00103A88"/>
    <w:rsid w:val="00103EE9"/>
    <w:rsid w:val="001040AC"/>
    <w:rsid w:val="00105958"/>
    <w:rsid w:val="00105DC1"/>
    <w:rsid w:val="00105E41"/>
    <w:rsid w:val="00107E78"/>
    <w:rsid w:val="0011480B"/>
    <w:rsid w:val="00115C5E"/>
    <w:rsid w:val="00116C89"/>
    <w:rsid w:val="001200DD"/>
    <w:rsid w:val="001310E6"/>
    <w:rsid w:val="0013559C"/>
    <w:rsid w:val="0013568B"/>
    <w:rsid w:val="0014464D"/>
    <w:rsid w:val="001477A2"/>
    <w:rsid w:val="00147F81"/>
    <w:rsid w:val="00150556"/>
    <w:rsid w:val="00155D3A"/>
    <w:rsid w:val="00157071"/>
    <w:rsid w:val="0016015B"/>
    <w:rsid w:val="00160929"/>
    <w:rsid w:val="00167B28"/>
    <w:rsid w:val="001726F0"/>
    <w:rsid w:val="00173546"/>
    <w:rsid w:val="001767B0"/>
    <w:rsid w:val="00176A4D"/>
    <w:rsid w:val="0018334B"/>
    <w:rsid w:val="00184E7F"/>
    <w:rsid w:val="0018539E"/>
    <w:rsid w:val="00185B0A"/>
    <w:rsid w:val="00187806"/>
    <w:rsid w:val="00191123"/>
    <w:rsid w:val="00193AA6"/>
    <w:rsid w:val="00195B94"/>
    <w:rsid w:val="00195C4B"/>
    <w:rsid w:val="00196937"/>
    <w:rsid w:val="00197208"/>
    <w:rsid w:val="001A4124"/>
    <w:rsid w:val="001A4B82"/>
    <w:rsid w:val="001A6978"/>
    <w:rsid w:val="001A6A08"/>
    <w:rsid w:val="001B0068"/>
    <w:rsid w:val="001B0352"/>
    <w:rsid w:val="001B30A3"/>
    <w:rsid w:val="001B32E7"/>
    <w:rsid w:val="001B3F34"/>
    <w:rsid w:val="001B3FFF"/>
    <w:rsid w:val="001B4D8F"/>
    <w:rsid w:val="001B50AF"/>
    <w:rsid w:val="001B5876"/>
    <w:rsid w:val="001B5E26"/>
    <w:rsid w:val="001B65BE"/>
    <w:rsid w:val="001B67FC"/>
    <w:rsid w:val="001C0243"/>
    <w:rsid w:val="001C23AD"/>
    <w:rsid w:val="001C5054"/>
    <w:rsid w:val="001C507A"/>
    <w:rsid w:val="001C5552"/>
    <w:rsid w:val="001C69F5"/>
    <w:rsid w:val="001D2E47"/>
    <w:rsid w:val="001D6D4D"/>
    <w:rsid w:val="001E2C02"/>
    <w:rsid w:val="001E4ED6"/>
    <w:rsid w:val="001E7865"/>
    <w:rsid w:val="001E7A2A"/>
    <w:rsid w:val="001F30FC"/>
    <w:rsid w:val="001F5C56"/>
    <w:rsid w:val="001F7D11"/>
    <w:rsid w:val="00204B7E"/>
    <w:rsid w:val="002131A6"/>
    <w:rsid w:val="002179CE"/>
    <w:rsid w:val="00223E58"/>
    <w:rsid w:val="00226158"/>
    <w:rsid w:val="00227F40"/>
    <w:rsid w:val="002321A8"/>
    <w:rsid w:val="0023488B"/>
    <w:rsid w:val="0023655B"/>
    <w:rsid w:val="002413E5"/>
    <w:rsid w:val="00241BC4"/>
    <w:rsid w:val="00246B01"/>
    <w:rsid w:val="00246F67"/>
    <w:rsid w:val="00250983"/>
    <w:rsid w:val="00250A3E"/>
    <w:rsid w:val="002518FB"/>
    <w:rsid w:val="002526A3"/>
    <w:rsid w:val="00255A8F"/>
    <w:rsid w:val="00255F33"/>
    <w:rsid w:val="002604DD"/>
    <w:rsid w:val="00260D03"/>
    <w:rsid w:val="00262F2F"/>
    <w:rsid w:val="002634E8"/>
    <w:rsid w:val="0026599F"/>
    <w:rsid w:val="0026618B"/>
    <w:rsid w:val="0027037A"/>
    <w:rsid w:val="0027146B"/>
    <w:rsid w:val="00272BC9"/>
    <w:rsid w:val="00272E2E"/>
    <w:rsid w:val="00272EA3"/>
    <w:rsid w:val="00275683"/>
    <w:rsid w:val="002777EF"/>
    <w:rsid w:val="002828BB"/>
    <w:rsid w:val="00284269"/>
    <w:rsid w:val="00284F0F"/>
    <w:rsid w:val="0028508D"/>
    <w:rsid w:val="00286600"/>
    <w:rsid w:val="00287C84"/>
    <w:rsid w:val="0029224D"/>
    <w:rsid w:val="00292906"/>
    <w:rsid w:val="00295F01"/>
    <w:rsid w:val="00296C39"/>
    <w:rsid w:val="00297183"/>
    <w:rsid w:val="002974C9"/>
    <w:rsid w:val="00297B50"/>
    <w:rsid w:val="002A04E8"/>
    <w:rsid w:val="002A1139"/>
    <w:rsid w:val="002A1D7E"/>
    <w:rsid w:val="002B0E85"/>
    <w:rsid w:val="002B201E"/>
    <w:rsid w:val="002B42DB"/>
    <w:rsid w:val="002B7D89"/>
    <w:rsid w:val="002C05F9"/>
    <w:rsid w:val="002C3639"/>
    <w:rsid w:val="002C4EBD"/>
    <w:rsid w:val="002C6A29"/>
    <w:rsid w:val="002C7AD8"/>
    <w:rsid w:val="002D0079"/>
    <w:rsid w:val="002D2C89"/>
    <w:rsid w:val="002D4F8C"/>
    <w:rsid w:val="002D784C"/>
    <w:rsid w:val="002E0D61"/>
    <w:rsid w:val="002E4DF4"/>
    <w:rsid w:val="002E77D6"/>
    <w:rsid w:val="002F07C0"/>
    <w:rsid w:val="002F633B"/>
    <w:rsid w:val="002F649C"/>
    <w:rsid w:val="002F73DD"/>
    <w:rsid w:val="00302449"/>
    <w:rsid w:val="003024E1"/>
    <w:rsid w:val="00303D9A"/>
    <w:rsid w:val="00307833"/>
    <w:rsid w:val="00311877"/>
    <w:rsid w:val="00311DB5"/>
    <w:rsid w:val="0031515F"/>
    <w:rsid w:val="003157B7"/>
    <w:rsid w:val="00316116"/>
    <w:rsid w:val="0031639F"/>
    <w:rsid w:val="00320EC6"/>
    <w:rsid w:val="0032630B"/>
    <w:rsid w:val="003276D6"/>
    <w:rsid w:val="00327862"/>
    <w:rsid w:val="00327F0C"/>
    <w:rsid w:val="00330142"/>
    <w:rsid w:val="003317D1"/>
    <w:rsid w:val="0033607E"/>
    <w:rsid w:val="0033765F"/>
    <w:rsid w:val="00340B56"/>
    <w:rsid w:val="00341209"/>
    <w:rsid w:val="00344866"/>
    <w:rsid w:val="003467FF"/>
    <w:rsid w:val="00347716"/>
    <w:rsid w:val="0035004F"/>
    <w:rsid w:val="00352731"/>
    <w:rsid w:val="0035336F"/>
    <w:rsid w:val="00354EFB"/>
    <w:rsid w:val="0035599B"/>
    <w:rsid w:val="00357F66"/>
    <w:rsid w:val="003619FA"/>
    <w:rsid w:val="0036354E"/>
    <w:rsid w:val="003656D8"/>
    <w:rsid w:val="00365BD2"/>
    <w:rsid w:val="003671C6"/>
    <w:rsid w:val="003674E4"/>
    <w:rsid w:val="003761A3"/>
    <w:rsid w:val="003766A5"/>
    <w:rsid w:val="003766D1"/>
    <w:rsid w:val="00381C4A"/>
    <w:rsid w:val="003821B8"/>
    <w:rsid w:val="003828FC"/>
    <w:rsid w:val="0038790E"/>
    <w:rsid w:val="00391A7A"/>
    <w:rsid w:val="00392E51"/>
    <w:rsid w:val="003937FD"/>
    <w:rsid w:val="00394A0C"/>
    <w:rsid w:val="0039744B"/>
    <w:rsid w:val="003A1F4D"/>
    <w:rsid w:val="003A53FB"/>
    <w:rsid w:val="003B14D5"/>
    <w:rsid w:val="003B1F3A"/>
    <w:rsid w:val="003B4617"/>
    <w:rsid w:val="003B4994"/>
    <w:rsid w:val="003C0F5D"/>
    <w:rsid w:val="003C12F9"/>
    <w:rsid w:val="003C2BDF"/>
    <w:rsid w:val="003C2C15"/>
    <w:rsid w:val="003C2DED"/>
    <w:rsid w:val="003C4AFC"/>
    <w:rsid w:val="003C5609"/>
    <w:rsid w:val="003C5BCB"/>
    <w:rsid w:val="003D44F2"/>
    <w:rsid w:val="003D6E75"/>
    <w:rsid w:val="003E0A97"/>
    <w:rsid w:val="003E27C8"/>
    <w:rsid w:val="003E2A48"/>
    <w:rsid w:val="003E5418"/>
    <w:rsid w:val="003F3205"/>
    <w:rsid w:val="00407EFD"/>
    <w:rsid w:val="00410695"/>
    <w:rsid w:val="0041208B"/>
    <w:rsid w:val="00412A3B"/>
    <w:rsid w:val="004132C8"/>
    <w:rsid w:val="00414A5D"/>
    <w:rsid w:val="004150EB"/>
    <w:rsid w:val="00427EE8"/>
    <w:rsid w:val="0043088A"/>
    <w:rsid w:val="00434252"/>
    <w:rsid w:val="004342A6"/>
    <w:rsid w:val="0043584B"/>
    <w:rsid w:val="00436530"/>
    <w:rsid w:val="00437B9F"/>
    <w:rsid w:val="00440033"/>
    <w:rsid w:val="00441B6B"/>
    <w:rsid w:val="00442411"/>
    <w:rsid w:val="004459E4"/>
    <w:rsid w:val="00450733"/>
    <w:rsid w:val="00451FD5"/>
    <w:rsid w:val="0045459C"/>
    <w:rsid w:val="0045543E"/>
    <w:rsid w:val="0045560D"/>
    <w:rsid w:val="00460008"/>
    <w:rsid w:val="00464B78"/>
    <w:rsid w:val="00466E89"/>
    <w:rsid w:val="00471FCB"/>
    <w:rsid w:val="00472BAD"/>
    <w:rsid w:val="00472CFC"/>
    <w:rsid w:val="00474587"/>
    <w:rsid w:val="00475687"/>
    <w:rsid w:val="00475DBC"/>
    <w:rsid w:val="00475E01"/>
    <w:rsid w:val="004760AE"/>
    <w:rsid w:val="00481990"/>
    <w:rsid w:val="004828D5"/>
    <w:rsid w:val="00483C97"/>
    <w:rsid w:val="00484C47"/>
    <w:rsid w:val="00485ACE"/>
    <w:rsid w:val="00491133"/>
    <w:rsid w:val="00491234"/>
    <w:rsid w:val="00493DE0"/>
    <w:rsid w:val="004A21CE"/>
    <w:rsid w:val="004A334F"/>
    <w:rsid w:val="004A382D"/>
    <w:rsid w:val="004A4096"/>
    <w:rsid w:val="004A5D5A"/>
    <w:rsid w:val="004A616C"/>
    <w:rsid w:val="004A61F0"/>
    <w:rsid w:val="004A671A"/>
    <w:rsid w:val="004A6AD7"/>
    <w:rsid w:val="004A7A24"/>
    <w:rsid w:val="004D0E10"/>
    <w:rsid w:val="004D1496"/>
    <w:rsid w:val="004D159B"/>
    <w:rsid w:val="004D3661"/>
    <w:rsid w:val="004D4BD3"/>
    <w:rsid w:val="004E112E"/>
    <w:rsid w:val="004E248D"/>
    <w:rsid w:val="004E7245"/>
    <w:rsid w:val="004F0EE2"/>
    <w:rsid w:val="004F2579"/>
    <w:rsid w:val="004F2757"/>
    <w:rsid w:val="004F6D07"/>
    <w:rsid w:val="00501626"/>
    <w:rsid w:val="00506CF3"/>
    <w:rsid w:val="00506D07"/>
    <w:rsid w:val="0051232E"/>
    <w:rsid w:val="005140E0"/>
    <w:rsid w:val="005141CC"/>
    <w:rsid w:val="00514864"/>
    <w:rsid w:val="0051509F"/>
    <w:rsid w:val="0051518B"/>
    <w:rsid w:val="00515E96"/>
    <w:rsid w:val="005171A7"/>
    <w:rsid w:val="005179D8"/>
    <w:rsid w:val="00523AA6"/>
    <w:rsid w:val="005247E9"/>
    <w:rsid w:val="00525107"/>
    <w:rsid w:val="00530004"/>
    <w:rsid w:val="00530B12"/>
    <w:rsid w:val="00531A68"/>
    <w:rsid w:val="005335B6"/>
    <w:rsid w:val="00533FBB"/>
    <w:rsid w:val="00536857"/>
    <w:rsid w:val="0054021B"/>
    <w:rsid w:val="005419E7"/>
    <w:rsid w:val="0054245D"/>
    <w:rsid w:val="0054285B"/>
    <w:rsid w:val="0054707E"/>
    <w:rsid w:val="00547BC6"/>
    <w:rsid w:val="00547DFC"/>
    <w:rsid w:val="00552F06"/>
    <w:rsid w:val="00554E9C"/>
    <w:rsid w:val="00555F6D"/>
    <w:rsid w:val="00556BE8"/>
    <w:rsid w:val="00557951"/>
    <w:rsid w:val="005615C1"/>
    <w:rsid w:val="00564D20"/>
    <w:rsid w:val="00564FD2"/>
    <w:rsid w:val="0056656E"/>
    <w:rsid w:val="00566C4B"/>
    <w:rsid w:val="00574D06"/>
    <w:rsid w:val="0057736C"/>
    <w:rsid w:val="0057786A"/>
    <w:rsid w:val="00577F96"/>
    <w:rsid w:val="005804D3"/>
    <w:rsid w:val="00580C42"/>
    <w:rsid w:val="00583E24"/>
    <w:rsid w:val="00584911"/>
    <w:rsid w:val="00585D87"/>
    <w:rsid w:val="00590739"/>
    <w:rsid w:val="005908BD"/>
    <w:rsid w:val="005909C4"/>
    <w:rsid w:val="00591182"/>
    <w:rsid w:val="005929BC"/>
    <w:rsid w:val="00595611"/>
    <w:rsid w:val="00596CB7"/>
    <w:rsid w:val="00597B2E"/>
    <w:rsid w:val="005A12FA"/>
    <w:rsid w:val="005A1C17"/>
    <w:rsid w:val="005A4D62"/>
    <w:rsid w:val="005A68F3"/>
    <w:rsid w:val="005A7790"/>
    <w:rsid w:val="005A7C36"/>
    <w:rsid w:val="005B2628"/>
    <w:rsid w:val="005B3A22"/>
    <w:rsid w:val="005B4350"/>
    <w:rsid w:val="005B4D14"/>
    <w:rsid w:val="005C2849"/>
    <w:rsid w:val="005D0F41"/>
    <w:rsid w:val="005D2337"/>
    <w:rsid w:val="005D4EBF"/>
    <w:rsid w:val="005D5323"/>
    <w:rsid w:val="005D541E"/>
    <w:rsid w:val="005D7501"/>
    <w:rsid w:val="005E3202"/>
    <w:rsid w:val="005E4E57"/>
    <w:rsid w:val="005F3A88"/>
    <w:rsid w:val="00601ECD"/>
    <w:rsid w:val="006026F0"/>
    <w:rsid w:val="00603518"/>
    <w:rsid w:val="00604083"/>
    <w:rsid w:val="006041F9"/>
    <w:rsid w:val="00604214"/>
    <w:rsid w:val="006046E2"/>
    <w:rsid w:val="00605C12"/>
    <w:rsid w:val="00611ABA"/>
    <w:rsid w:val="00611CD0"/>
    <w:rsid w:val="006128C2"/>
    <w:rsid w:val="00613FBA"/>
    <w:rsid w:val="0061445D"/>
    <w:rsid w:val="0061739B"/>
    <w:rsid w:val="00622D91"/>
    <w:rsid w:val="00627201"/>
    <w:rsid w:val="006279A2"/>
    <w:rsid w:val="0063080B"/>
    <w:rsid w:val="00632BDA"/>
    <w:rsid w:val="00634E6D"/>
    <w:rsid w:val="00636989"/>
    <w:rsid w:val="0064290E"/>
    <w:rsid w:val="006441D4"/>
    <w:rsid w:val="006445D5"/>
    <w:rsid w:val="00645722"/>
    <w:rsid w:val="006503B1"/>
    <w:rsid w:val="00650F0B"/>
    <w:rsid w:val="00651071"/>
    <w:rsid w:val="00652F7A"/>
    <w:rsid w:val="006547F0"/>
    <w:rsid w:val="006568F0"/>
    <w:rsid w:val="00663694"/>
    <w:rsid w:val="006640B1"/>
    <w:rsid w:val="00666809"/>
    <w:rsid w:val="0067217E"/>
    <w:rsid w:val="00680DA4"/>
    <w:rsid w:val="00681921"/>
    <w:rsid w:val="00681FED"/>
    <w:rsid w:val="006828E0"/>
    <w:rsid w:val="00682905"/>
    <w:rsid w:val="00684826"/>
    <w:rsid w:val="00685465"/>
    <w:rsid w:val="00686CFF"/>
    <w:rsid w:val="0068711B"/>
    <w:rsid w:val="00687C27"/>
    <w:rsid w:val="006904C2"/>
    <w:rsid w:val="0069066F"/>
    <w:rsid w:val="006918E7"/>
    <w:rsid w:val="00691FCF"/>
    <w:rsid w:val="006945F8"/>
    <w:rsid w:val="00695279"/>
    <w:rsid w:val="00696FE5"/>
    <w:rsid w:val="0069711C"/>
    <w:rsid w:val="006A2370"/>
    <w:rsid w:val="006A75D9"/>
    <w:rsid w:val="006B2690"/>
    <w:rsid w:val="006B3684"/>
    <w:rsid w:val="006B585E"/>
    <w:rsid w:val="006B6EDE"/>
    <w:rsid w:val="006C072C"/>
    <w:rsid w:val="006C31DE"/>
    <w:rsid w:val="006C3A48"/>
    <w:rsid w:val="006C54C7"/>
    <w:rsid w:val="006C7501"/>
    <w:rsid w:val="006D1571"/>
    <w:rsid w:val="006D29A7"/>
    <w:rsid w:val="006D3BD0"/>
    <w:rsid w:val="006D4BA6"/>
    <w:rsid w:val="006D52FB"/>
    <w:rsid w:val="006D72A0"/>
    <w:rsid w:val="006E0445"/>
    <w:rsid w:val="006E2706"/>
    <w:rsid w:val="006E5876"/>
    <w:rsid w:val="006F0089"/>
    <w:rsid w:val="006F12BC"/>
    <w:rsid w:val="007016A7"/>
    <w:rsid w:val="00702197"/>
    <w:rsid w:val="00710945"/>
    <w:rsid w:val="00716752"/>
    <w:rsid w:val="00716886"/>
    <w:rsid w:val="007204AF"/>
    <w:rsid w:val="0072166F"/>
    <w:rsid w:val="00722C10"/>
    <w:rsid w:val="00723605"/>
    <w:rsid w:val="0072508D"/>
    <w:rsid w:val="00727E83"/>
    <w:rsid w:val="00735792"/>
    <w:rsid w:val="007415A1"/>
    <w:rsid w:val="00745EC5"/>
    <w:rsid w:val="00746F88"/>
    <w:rsid w:val="007500E6"/>
    <w:rsid w:val="00750589"/>
    <w:rsid w:val="00752B4B"/>
    <w:rsid w:val="0075342E"/>
    <w:rsid w:val="0075359F"/>
    <w:rsid w:val="00753DC4"/>
    <w:rsid w:val="007555F3"/>
    <w:rsid w:val="00757540"/>
    <w:rsid w:val="00757CB6"/>
    <w:rsid w:val="00761C63"/>
    <w:rsid w:val="00763754"/>
    <w:rsid w:val="00763DE0"/>
    <w:rsid w:val="00765D81"/>
    <w:rsid w:val="00767A7A"/>
    <w:rsid w:val="007701CC"/>
    <w:rsid w:val="007734AB"/>
    <w:rsid w:val="00775A8D"/>
    <w:rsid w:val="007761FF"/>
    <w:rsid w:val="00776A84"/>
    <w:rsid w:val="00776CB1"/>
    <w:rsid w:val="00781E36"/>
    <w:rsid w:val="00781F44"/>
    <w:rsid w:val="00782A2E"/>
    <w:rsid w:val="00783B92"/>
    <w:rsid w:val="007901F9"/>
    <w:rsid w:val="00792033"/>
    <w:rsid w:val="007936F0"/>
    <w:rsid w:val="00794087"/>
    <w:rsid w:val="007949BD"/>
    <w:rsid w:val="007950AC"/>
    <w:rsid w:val="007960C1"/>
    <w:rsid w:val="007970A5"/>
    <w:rsid w:val="007A101C"/>
    <w:rsid w:val="007A252B"/>
    <w:rsid w:val="007A35A6"/>
    <w:rsid w:val="007A61A7"/>
    <w:rsid w:val="007A794F"/>
    <w:rsid w:val="007B0963"/>
    <w:rsid w:val="007B1C46"/>
    <w:rsid w:val="007B70AE"/>
    <w:rsid w:val="007C3118"/>
    <w:rsid w:val="007C3FBD"/>
    <w:rsid w:val="007C516C"/>
    <w:rsid w:val="007C6CCF"/>
    <w:rsid w:val="007C76BB"/>
    <w:rsid w:val="007D16A6"/>
    <w:rsid w:val="007D5625"/>
    <w:rsid w:val="007D61A2"/>
    <w:rsid w:val="007E1592"/>
    <w:rsid w:val="007E302F"/>
    <w:rsid w:val="007E36A9"/>
    <w:rsid w:val="007E72B6"/>
    <w:rsid w:val="007F0892"/>
    <w:rsid w:val="007F0BB9"/>
    <w:rsid w:val="007F511A"/>
    <w:rsid w:val="007F6FA5"/>
    <w:rsid w:val="007F7208"/>
    <w:rsid w:val="007F760D"/>
    <w:rsid w:val="00800ADB"/>
    <w:rsid w:val="008057D6"/>
    <w:rsid w:val="00806586"/>
    <w:rsid w:val="008076F2"/>
    <w:rsid w:val="00812A71"/>
    <w:rsid w:val="00814D42"/>
    <w:rsid w:val="0082234B"/>
    <w:rsid w:val="00823382"/>
    <w:rsid w:val="00824A9C"/>
    <w:rsid w:val="00824E26"/>
    <w:rsid w:val="00830231"/>
    <w:rsid w:val="008321E7"/>
    <w:rsid w:val="008331B2"/>
    <w:rsid w:val="00833A21"/>
    <w:rsid w:val="00835405"/>
    <w:rsid w:val="00835C78"/>
    <w:rsid w:val="00841F12"/>
    <w:rsid w:val="00842477"/>
    <w:rsid w:val="00842A31"/>
    <w:rsid w:val="0084755C"/>
    <w:rsid w:val="00847EAC"/>
    <w:rsid w:val="00852E6A"/>
    <w:rsid w:val="008533FA"/>
    <w:rsid w:val="00856740"/>
    <w:rsid w:val="00857177"/>
    <w:rsid w:val="00857408"/>
    <w:rsid w:val="0086333A"/>
    <w:rsid w:val="0086580B"/>
    <w:rsid w:val="0087315D"/>
    <w:rsid w:val="00875858"/>
    <w:rsid w:val="00876086"/>
    <w:rsid w:val="0087677E"/>
    <w:rsid w:val="00876F6A"/>
    <w:rsid w:val="00877DC8"/>
    <w:rsid w:val="00880514"/>
    <w:rsid w:val="008835C7"/>
    <w:rsid w:val="00884207"/>
    <w:rsid w:val="008844C3"/>
    <w:rsid w:val="00887ABC"/>
    <w:rsid w:val="008A34BD"/>
    <w:rsid w:val="008A57ED"/>
    <w:rsid w:val="008A77C2"/>
    <w:rsid w:val="008B011D"/>
    <w:rsid w:val="008B319D"/>
    <w:rsid w:val="008B3EA4"/>
    <w:rsid w:val="008B5E89"/>
    <w:rsid w:val="008B7671"/>
    <w:rsid w:val="008C0175"/>
    <w:rsid w:val="008C0CD6"/>
    <w:rsid w:val="008C285A"/>
    <w:rsid w:val="008C3C69"/>
    <w:rsid w:val="008C65A8"/>
    <w:rsid w:val="008C750F"/>
    <w:rsid w:val="008D5A91"/>
    <w:rsid w:val="008D5FD1"/>
    <w:rsid w:val="008D6CAA"/>
    <w:rsid w:val="008E39BF"/>
    <w:rsid w:val="008F057E"/>
    <w:rsid w:val="008F2358"/>
    <w:rsid w:val="008F26C6"/>
    <w:rsid w:val="008F6285"/>
    <w:rsid w:val="008F76E0"/>
    <w:rsid w:val="00903230"/>
    <w:rsid w:val="00905B23"/>
    <w:rsid w:val="00906C88"/>
    <w:rsid w:val="00912B11"/>
    <w:rsid w:val="00913786"/>
    <w:rsid w:val="00913EB2"/>
    <w:rsid w:val="00916B28"/>
    <w:rsid w:val="009202C4"/>
    <w:rsid w:val="00922274"/>
    <w:rsid w:val="00926E5D"/>
    <w:rsid w:val="00930E07"/>
    <w:rsid w:val="00932E1E"/>
    <w:rsid w:val="009332B9"/>
    <w:rsid w:val="00933DB7"/>
    <w:rsid w:val="00936E56"/>
    <w:rsid w:val="009417B3"/>
    <w:rsid w:val="009431F9"/>
    <w:rsid w:val="00945E3E"/>
    <w:rsid w:val="0095556A"/>
    <w:rsid w:val="009571D6"/>
    <w:rsid w:val="00963FA8"/>
    <w:rsid w:val="009647D1"/>
    <w:rsid w:val="0096502A"/>
    <w:rsid w:val="009662EB"/>
    <w:rsid w:val="00971989"/>
    <w:rsid w:val="00972B8D"/>
    <w:rsid w:val="00974E43"/>
    <w:rsid w:val="0098071F"/>
    <w:rsid w:val="00981642"/>
    <w:rsid w:val="00984ECB"/>
    <w:rsid w:val="00985161"/>
    <w:rsid w:val="00990CCD"/>
    <w:rsid w:val="00990F5A"/>
    <w:rsid w:val="009A2105"/>
    <w:rsid w:val="009A2EB7"/>
    <w:rsid w:val="009A34FD"/>
    <w:rsid w:val="009A3FA0"/>
    <w:rsid w:val="009A7594"/>
    <w:rsid w:val="009B136D"/>
    <w:rsid w:val="009B7BDA"/>
    <w:rsid w:val="009C4483"/>
    <w:rsid w:val="009C4F6F"/>
    <w:rsid w:val="009D4DCF"/>
    <w:rsid w:val="009D69A5"/>
    <w:rsid w:val="009D7E7A"/>
    <w:rsid w:val="009E1735"/>
    <w:rsid w:val="009E21E4"/>
    <w:rsid w:val="009E7B48"/>
    <w:rsid w:val="009F4D52"/>
    <w:rsid w:val="009F7E1D"/>
    <w:rsid w:val="009F7EF0"/>
    <w:rsid w:val="00A0046B"/>
    <w:rsid w:val="00A02423"/>
    <w:rsid w:val="00A045E5"/>
    <w:rsid w:val="00A07C12"/>
    <w:rsid w:val="00A14143"/>
    <w:rsid w:val="00A21226"/>
    <w:rsid w:val="00A222D2"/>
    <w:rsid w:val="00A2279F"/>
    <w:rsid w:val="00A27298"/>
    <w:rsid w:val="00A32130"/>
    <w:rsid w:val="00A3405E"/>
    <w:rsid w:val="00A359BD"/>
    <w:rsid w:val="00A367BD"/>
    <w:rsid w:val="00A4391C"/>
    <w:rsid w:val="00A46430"/>
    <w:rsid w:val="00A53D84"/>
    <w:rsid w:val="00A547DD"/>
    <w:rsid w:val="00A55904"/>
    <w:rsid w:val="00A56B68"/>
    <w:rsid w:val="00A607F1"/>
    <w:rsid w:val="00A6192C"/>
    <w:rsid w:val="00A61B16"/>
    <w:rsid w:val="00A6322A"/>
    <w:rsid w:val="00A63DD7"/>
    <w:rsid w:val="00A67F52"/>
    <w:rsid w:val="00A707AA"/>
    <w:rsid w:val="00A71A50"/>
    <w:rsid w:val="00A71D60"/>
    <w:rsid w:val="00A755F3"/>
    <w:rsid w:val="00A76F77"/>
    <w:rsid w:val="00A82855"/>
    <w:rsid w:val="00A92B7E"/>
    <w:rsid w:val="00A966C3"/>
    <w:rsid w:val="00AA0C9C"/>
    <w:rsid w:val="00AA1270"/>
    <w:rsid w:val="00AA2883"/>
    <w:rsid w:val="00AA5C24"/>
    <w:rsid w:val="00AB3F4E"/>
    <w:rsid w:val="00AB4182"/>
    <w:rsid w:val="00AB4640"/>
    <w:rsid w:val="00AB693F"/>
    <w:rsid w:val="00AC509E"/>
    <w:rsid w:val="00AC744B"/>
    <w:rsid w:val="00AD2A51"/>
    <w:rsid w:val="00AD34B3"/>
    <w:rsid w:val="00AD4811"/>
    <w:rsid w:val="00AD7771"/>
    <w:rsid w:val="00AD7C3A"/>
    <w:rsid w:val="00AE48AD"/>
    <w:rsid w:val="00AE56F7"/>
    <w:rsid w:val="00AE6AAF"/>
    <w:rsid w:val="00AE6F4F"/>
    <w:rsid w:val="00AF12E4"/>
    <w:rsid w:val="00AF4C3E"/>
    <w:rsid w:val="00AF5872"/>
    <w:rsid w:val="00B00AAC"/>
    <w:rsid w:val="00B04D78"/>
    <w:rsid w:val="00B125D1"/>
    <w:rsid w:val="00B12EFF"/>
    <w:rsid w:val="00B140A3"/>
    <w:rsid w:val="00B17014"/>
    <w:rsid w:val="00B2352F"/>
    <w:rsid w:val="00B23612"/>
    <w:rsid w:val="00B246B0"/>
    <w:rsid w:val="00B24C1E"/>
    <w:rsid w:val="00B268AC"/>
    <w:rsid w:val="00B30260"/>
    <w:rsid w:val="00B35C0D"/>
    <w:rsid w:val="00B36DED"/>
    <w:rsid w:val="00B40230"/>
    <w:rsid w:val="00B407DE"/>
    <w:rsid w:val="00B41961"/>
    <w:rsid w:val="00B443FC"/>
    <w:rsid w:val="00B467B7"/>
    <w:rsid w:val="00B47E37"/>
    <w:rsid w:val="00B5173B"/>
    <w:rsid w:val="00B5328B"/>
    <w:rsid w:val="00B53C8A"/>
    <w:rsid w:val="00B549AE"/>
    <w:rsid w:val="00B54F4A"/>
    <w:rsid w:val="00B5594E"/>
    <w:rsid w:val="00B5627D"/>
    <w:rsid w:val="00B57562"/>
    <w:rsid w:val="00B57BA2"/>
    <w:rsid w:val="00B60595"/>
    <w:rsid w:val="00B6219A"/>
    <w:rsid w:val="00B6330D"/>
    <w:rsid w:val="00B64036"/>
    <w:rsid w:val="00B64CF2"/>
    <w:rsid w:val="00B66E2B"/>
    <w:rsid w:val="00B67164"/>
    <w:rsid w:val="00B7196C"/>
    <w:rsid w:val="00B721C5"/>
    <w:rsid w:val="00B74047"/>
    <w:rsid w:val="00B75AD9"/>
    <w:rsid w:val="00B75D49"/>
    <w:rsid w:val="00B82A20"/>
    <w:rsid w:val="00B82E04"/>
    <w:rsid w:val="00B8589D"/>
    <w:rsid w:val="00B86484"/>
    <w:rsid w:val="00B934E9"/>
    <w:rsid w:val="00B939E0"/>
    <w:rsid w:val="00B96D53"/>
    <w:rsid w:val="00BA2370"/>
    <w:rsid w:val="00BA637C"/>
    <w:rsid w:val="00BA6F96"/>
    <w:rsid w:val="00BB3ED5"/>
    <w:rsid w:val="00BB6A7D"/>
    <w:rsid w:val="00BB6CF3"/>
    <w:rsid w:val="00BC0D0E"/>
    <w:rsid w:val="00BC0D31"/>
    <w:rsid w:val="00BC2C49"/>
    <w:rsid w:val="00BC3C83"/>
    <w:rsid w:val="00BC5DAD"/>
    <w:rsid w:val="00BD3548"/>
    <w:rsid w:val="00BD45E1"/>
    <w:rsid w:val="00BD4F1D"/>
    <w:rsid w:val="00BD663D"/>
    <w:rsid w:val="00BD762D"/>
    <w:rsid w:val="00BE04A9"/>
    <w:rsid w:val="00BE0D1D"/>
    <w:rsid w:val="00BE142D"/>
    <w:rsid w:val="00BE22AB"/>
    <w:rsid w:val="00BE4932"/>
    <w:rsid w:val="00BE513B"/>
    <w:rsid w:val="00BE6070"/>
    <w:rsid w:val="00BE7200"/>
    <w:rsid w:val="00BF28A0"/>
    <w:rsid w:val="00BF373C"/>
    <w:rsid w:val="00BF431F"/>
    <w:rsid w:val="00BF58B0"/>
    <w:rsid w:val="00C00891"/>
    <w:rsid w:val="00C02768"/>
    <w:rsid w:val="00C02D4F"/>
    <w:rsid w:val="00C03167"/>
    <w:rsid w:val="00C03E6A"/>
    <w:rsid w:val="00C04A23"/>
    <w:rsid w:val="00C11022"/>
    <w:rsid w:val="00C134A1"/>
    <w:rsid w:val="00C175E7"/>
    <w:rsid w:val="00C20AA0"/>
    <w:rsid w:val="00C20C51"/>
    <w:rsid w:val="00C22D3C"/>
    <w:rsid w:val="00C24D98"/>
    <w:rsid w:val="00C251DF"/>
    <w:rsid w:val="00C2793C"/>
    <w:rsid w:val="00C32C87"/>
    <w:rsid w:val="00C37947"/>
    <w:rsid w:val="00C406C2"/>
    <w:rsid w:val="00C448CD"/>
    <w:rsid w:val="00C44ED3"/>
    <w:rsid w:val="00C4562F"/>
    <w:rsid w:val="00C5163B"/>
    <w:rsid w:val="00C52783"/>
    <w:rsid w:val="00C546B4"/>
    <w:rsid w:val="00C55C0F"/>
    <w:rsid w:val="00C57F33"/>
    <w:rsid w:val="00C60596"/>
    <w:rsid w:val="00C6167B"/>
    <w:rsid w:val="00C61F76"/>
    <w:rsid w:val="00C6450A"/>
    <w:rsid w:val="00C709C4"/>
    <w:rsid w:val="00C71229"/>
    <w:rsid w:val="00C71AC4"/>
    <w:rsid w:val="00C73353"/>
    <w:rsid w:val="00C73F11"/>
    <w:rsid w:val="00C74F6C"/>
    <w:rsid w:val="00C7755A"/>
    <w:rsid w:val="00C801E8"/>
    <w:rsid w:val="00C8422B"/>
    <w:rsid w:val="00C91537"/>
    <w:rsid w:val="00C9458B"/>
    <w:rsid w:val="00C96BAC"/>
    <w:rsid w:val="00C97322"/>
    <w:rsid w:val="00CA0306"/>
    <w:rsid w:val="00CA27B8"/>
    <w:rsid w:val="00CA6784"/>
    <w:rsid w:val="00CA7FDF"/>
    <w:rsid w:val="00CB0CE8"/>
    <w:rsid w:val="00CB1419"/>
    <w:rsid w:val="00CB347F"/>
    <w:rsid w:val="00CB3712"/>
    <w:rsid w:val="00CB4939"/>
    <w:rsid w:val="00CB4B57"/>
    <w:rsid w:val="00CB5408"/>
    <w:rsid w:val="00CB6221"/>
    <w:rsid w:val="00CB7F4A"/>
    <w:rsid w:val="00CC162F"/>
    <w:rsid w:val="00CC1F95"/>
    <w:rsid w:val="00CC20AA"/>
    <w:rsid w:val="00CD1C09"/>
    <w:rsid w:val="00CD32D2"/>
    <w:rsid w:val="00CD39B2"/>
    <w:rsid w:val="00CD405B"/>
    <w:rsid w:val="00CD56C9"/>
    <w:rsid w:val="00CE0A90"/>
    <w:rsid w:val="00CE1FA4"/>
    <w:rsid w:val="00CF034A"/>
    <w:rsid w:val="00CF16E6"/>
    <w:rsid w:val="00CF31D9"/>
    <w:rsid w:val="00CF4234"/>
    <w:rsid w:val="00CF687D"/>
    <w:rsid w:val="00CF79B0"/>
    <w:rsid w:val="00D010A9"/>
    <w:rsid w:val="00D019B8"/>
    <w:rsid w:val="00D032AD"/>
    <w:rsid w:val="00D0510D"/>
    <w:rsid w:val="00D055BC"/>
    <w:rsid w:val="00D10DFE"/>
    <w:rsid w:val="00D13485"/>
    <w:rsid w:val="00D145AA"/>
    <w:rsid w:val="00D14A98"/>
    <w:rsid w:val="00D158E7"/>
    <w:rsid w:val="00D1653A"/>
    <w:rsid w:val="00D23C30"/>
    <w:rsid w:val="00D2446D"/>
    <w:rsid w:val="00D26565"/>
    <w:rsid w:val="00D31CD4"/>
    <w:rsid w:val="00D3375D"/>
    <w:rsid w:val="00D4029A"/>
    <w:rsid w:val="00D448CA"/>
    <w:rsid w:val="00D45041"/>
    <w:rsid w:val="00D4544B"/>
    <w:rsid w:val="00D4735C"/>
    <w:rsid w:val="00D52B85"/>
    <w:rsid w:val="00D56205"/>
    <w:rsid w:val="00D62C6E"/>
    <w:rsid w:val="00D6426F"/>
    <w:rsid w:val="00D642DC"/>
    <w:rsid w:val="00D64DD4"/>
    <w:rsid w:val="00D6630E"/>
    <w:rsid w:val="00D71E36"/>
    <w:rsid w:val="00D73D7E"/>
    <w:rsid w:val="00D75652"/>
    <w:rsid w:val="00D7777B"/>
    <w:rsid w:val="00D80C73"/>
    <w:rsid w:val="00D833F0"/>
    <w:rsid w:val="00D85BB6"/>
    <w:rsid w:val="00D86A5D"/>
    <w:rsid w:val="00D90956"/>
    <w:rsid w:val="00D95FC2"/>
    <w:rsid w:val="00D96866"/>
    <w:rsid w:val="00D978AF"/>
    <w:rsid w:val="00DA1A0F"/>
    <w:rsid w:val="00DA1FB2"/>
    <w:rsid w:val="00DA6BE2"/>
    <w:rsid w:val="00DB15B3"/>
    <w:rsid w:val="00DB2BDC"/>
    <w:rsid w:val="00DB4789"/>
    <w:rsid w:val="00DB7DA1"/>
    <w:rsid w:val="00DC1895"/>
    <w:rsid w:val="00DC1A1C"/>
    <w:rsid w:val="00DC3492"/>
    <w:rsid w:val="00DC373D"/>
    <w:rsid w:val="00DC407E"/>
    <w:rsid w:val="00DD0B7A"/>
    <w:rsid w:val="00DD1298"/>
    <w:rsid w:val="00DD1588"/>
    <w:rsid w:val="00DD2D13"/>
    <w:rsid w:val="00DD4EB5"/>
    <w:rsid w:val="00DD67F0"/>
    <w:rsid w:val="00DD790C"/>
    <w:rsid w:val="00DE14B8"/>
    <w:rsid w:val="00DE236D"/>
    <w:rsid w:val="00DE6FC7"/>
    <w:rsid w:val="00DF0D1B"/>
    <w:rsid w:val="00DF213E"/>
    <w:rsid w:val="00DF262D"/>
    <w:rsid w:val="00DF2F66"/>
    <w:rsid w:val="00DF4590"/>
    <w:rsid w:val="00DF45B2"/>
    <w:rsid w:val="00DF7CD2"/>
    <w:rsid w:val="00E072CC"/>
    <w:rsid w:val="00E151F1"/>
    <w:rsid w:val="00E2059B"/>
    <w:rsid w:val="00E264DF"/>
    <w:rsid w:val="00E270FE"/>
    <w:rsid w:val="00E30F83"/>
    <w:rsid w:val="00E316D4"/>
    <w:rsid w:val="00E34F6F"/>
    <w:rsid w:val="00E350A8"/>
    <w:rsid w:val="00E357E6"/>
    <w:rsid w:val="00E40A2A"/>
    <w:rsid w:val="00E43407"/>
    <w:rsid w:val="00E46016"/>
    <w:rsid w:val="00E51173"/>
    <w:rsid w:val="00E52C3D"/>
    <w:rsid w:val="00E53456"/>
    <w:rsid w:val="00E53853"/>
    <w:rsid w:val="00E53C7A"/>
    <w:rsid w:val="00E55587"/>
    <w:rsid w:val="00E605C7"/>
    <w:rsid w:val="00E61506"/>
    <w:rsid w:val="00E628C5"/>
    <w:rsid w:val="00E62FDA"/>
    <w:rsid w:val="00E6336B"/>
    <w:rsid w:val="00E65EAB"/>
    <w:rsid w:val="00E72020"/>
    <w:rsid w:val="00E7206F"/>
    <w:rsid w:val="00E720E3"/>
    <w:rsid w:val="00E74660"/>
    <w:rsid w:val="00E75834"/>
    <w:rsid w:val="00E7733D"/>
    <w:rsid w:val="00E802A8"/>
    <w:rsid w:val="00E81E54"/>
    <w:rsid w:val="00E83B42"/>
    <w:rsid w:val="00E83FDF"/>
    <w:rsid w:val="00E86BAD"/>
    <w:rsid w:val="00E87660"/>
    <w:rsid w:val="00E901DE"/>
    <w:rsid w:val="00E90636"/>
    <w:rsid w:val="00E91C1F"/>
    <w:rsid w:val="00E9227B"/>
    <w:rsid w:val="00E927AB"/>
    <w:rsid w:val="00E9294B"/>
    <w:rsid w:val="00E95B69"/>
    <w:rsid w:val="00E96504"/>
    <w:rsid w:val="00EA003D"/>
    <w:rsid w:val="00EA1F3C"/>
    <w:rsid w:val="00EA395A"/>
    <w:rsid w:val="00EA3DF5"/>
    <w:rsid w:val="00EA5C96"/>
    <w:rsid w:val="00EB311E"/>
    <w:rsid w:val="00EB5922"/>
    <w:rsid w:val="00EB7067"/>
    <w:rsid w:val="00EB7156"/>
    <w:rsid w:val="00EC10BF"/>
    <w:rsid w:val="00EC110E"/>
    <w:rsid w:val="00EC1EA9"/>
    <w:rsid w:val="00EC222A"/>
    <w:rsid w:val="00EC4ED2"/>
    <w:rsid w:val="00EC66D9"/>
    <w:rsid w:val="00ED02B4"/>
    <w:rsid w:val="00ED1B67"/>
    <w:rsid w:val="00ED4238"/>
    <w:rsid w:val="00ED77E1"/>
    <w:rsid w:val="00EE1FDC"/>
    <w:rsid w:val="00EE25CD"/>
    <w:rsid w:val="00EE440D"/>
    <w:rsid w:val="00EE5667"/>
    <w:rsid w:val="00EE653F"/>
    <w:rsid w:val="00EE6E24"/>
    <w:rsid w:val="00EF4E8C"/>
    <w:rsid w:val="00EF535B"/>
    <w:rsid w:val="00F008D7"/>
    <w:rsid w:val="00F044B8"/>
    <w:rsid w:val="00F04C01"/>
    <w:rsid w:val="00F04C0E"/>
    <w:rsid w:val="00F0632F"/>
    <w:rsid w:val="00F10A59"/>
    <w:rsid w:val="00F117A2"/>
    <w:rsid w:val="00F12648"/>
    <w:rsid w:val="00F1381F"/>
    <w:rsid w:val="00F15B1B"/>
    <w:rsid w:val="00F211EB"/>
    <w:rsid w:val="00F23FBA"/>
    <w:rsid w:val="00F30888"/>
    <w:rsid w:val="00F32B6E"/>
    <w:rsid w:val="00F34463"/>
    <w:rsid w:val="00F355A8"/>
    <w:rsid w:val="00F35F73"/>
    <w:rsid w:val="00F36321"/>
    <w:rsid w:val="00F40EA0"/>
    <w:rsid w:val="00F41B22"/>
    <w:rsid w:val="00F42752"/>
    <w:rsid w:val="00F45C29"/>
    <w:rsid w:val="00F476A4"/>
    <w:rsid w:val="00F51AD7"/>
    <w:rsid w:val="00F52997"/>
    <w:rsid w:val="00F61AE2"/>
    <w:rsid w:val="00F62031"/>
    <w:rsid w:val="00F63F73"/>
    <w:rsid w:val="00F65036"/>
    <w:rsid w:val="00F66097"/>
    <w:rsid w:val="00F665B4"/>
    <w:rsid w:val="00F710A8"/>
    <w:rsid w:val="00F713A3"/>
    <w:rsid w:val="00F72082"/>
    <w:rsid w:val="00F75A6D"/>
    <w:rsid w:val="00F80283"/>
    <w:rsid w:val="00F80F79"/>
    <w:rsid w:val="00F814A5"/>
    <w:rsid w:val="00F871FA"/>
    <w:rsid w:val="00F90ED5"/>
    <w:rsid w:val="00F91391"/>
    <w:rsid w:val="00F9318F"/>
    <w:rsid w:val="00FA148A"/>
    <w:rsid w:val="00FA4A84"/>
    <w:rsid w:val="00FA51A2"/>
    <w:rsid w:val="00FA5882"/>
    <w:rsid w:val="00FB0207"/>
    <w:rsid w:val="00FB0E63"/>
    <w:rsid w:val="00FB0EC9"/>
    <w:rsid w:val="00FB111F"/>
    <w:rsid w:val="00FB388D"/>
    <w:rsid w:val="00FC08F7"/>
    <w:rsid w:val="00FC1153"/>
    <w:rsid w:val="00FC2573"/>
    <w:rsid w:val="00FC3F84"/>
    <w:rsid w:val="00FC4059"/>
    <w:rsid w:val="00FC4789"/>
    <w:rsid w:val="00FC5586"/>
    <w:rsid w:val="00FC5DD6"/>
    <w:rsid w:val="00FD0B7A"/>
    <w:rsid w:val="00FD1023"/>
    <w:rsid w:val="00FD1F0F"/>
    <w:rsid w:val="00FD1F96"/>
    <w:rsid w:val="00FD33F1"/>
    <w:rsid w:val="00FD53A5"/>
    <w:rsid w:val="00FD6AD1"/>
    <w:rsid w:val="00FE0F9D"/>
    <w:rsid w:val="00FE227D"/>
    <w:rsid w:val="00FE32D4"/>
    <w:rsid w:val="00FE342E"/>
    <w:rsid w:val="00FE4B47"/>
    <w:rsid w:val="00FF3E71"/>
    <w:rsid w:val="00FF4658"/>
    <w:rsid w:val="00FF667F"/>
    <w:rsid w:val="00FF7AFB"/>
    <w:rsid w:val="01C4E2E5"/>
    <w:rsid w:val="0227FBAA"/>
    <w:rsid w:val="0289C08E"/>
    <w:rsid w:val="02ABFCD3"/>
    <w:rsid w:val="03240DC4"/>
    <w:rsid w:val="04380559"/>
    <w:rsid w:val="046C430C"/>
    <w:rsid w:val="0475B6A6"/>
    <w:rsid w:val="053A14AE"/>
    <w:rsid w:val="05EDDAB1"/>
    <w:rsid w:val="05F67100"/>
    <w:rsid w:val="075AE6FA"/>
    <w:rsid w:val="079BB293"/>
    <w:rsid w:val="080A4ADE"/>
    <w:rsid w:val="080F02D8"/>
    <w:rsid w:val="0836947E"/>
    <w:rsid w:val="09071201"/>
    <w:rsid w:val="091D7D24"/>
    <w:rsid w:val="0A427238"/>
    <w:rsid w:val="0A495269"/>
    <w:rsid w:val="0A7E8D36"/>
    <w:rsid w:val="0C8BC100"/>
    <w:rsid w:val="0C8DB023"/>
    <w:rsid w:val="0D2E1423"/>
    <w:rsid w:val="0D8B1A3F"/>
    <w:rsid w:val="0DA39E1D"/>
    <w:rsid w:val="0E8DC7C1"/>
    <w:rsid w:val="0F6625AB"/>
    <w:rsid w:val="0FA21AB5"/>
    <w:rsid w:val="103143BB"/>
    <w:rsid w:val="112853AA"/>
    <w:rsid w:val="12ACCBF2"/>
    <w:rsid w:val="1676F271"/>
    <w:rsid w:val="16AB89CE"/>
    <w:rsid w:val="1715B6C5"/>
    <w:rsid w:val="18AFB434"/>
    <w:rsid w:val="18B298AE"/>
    <w:rsid w:val="19CC3A90"/>
    <w:rsid w:val="1A0B9350"/>
    <w:rsid w:val="1A60CBAA"/>
    <w:rsid w:val="1AA9D614"/>
    <w:rsid w:val="1B74D1AB"/>
    <w:rsid w:val="1B904C96"/>
    <w:rsid w:val="1C9F30B8"/>
    <w:rsid w:val="1CF3F3E6"/>
    <w:rsid w:val="1E0FD75C"/>
    <w:rsid w:val="209B16ED"/>
    <w:rsid w:val="2113CB5E"/>
    <w:rsid w:val="211A8CDF"/>
    <w:rsid w:val="215E1604"/>
    <w:rsid w:val="238F131F"/>
    <w:rsid w:val="23B50AF5"/>
    <w:rsid w:val="23C5E9BC"/>
    <w:rsid w:val="23F6A0CD"/>
    <w:rsid w:val="24AD902A"/>
    <w:rsid w:val="2544A32A"/>
    <w:rsid w:val="25CF0417"/>
    <w:rsid w:val="260D2ED6"/>
    <w:rsid w:val="26453DCD"/>
    <w:rsid w:val="26BB36E3"/>
    <w:rsid w:val="27E5CB8A"/>
    <w:rsid w:val="2872A302"/>
    <w:rsid w:val="29FC1F48"/>
    <w:rsid w:val="2B7462DE"/>
    <w:rsid w:val="2BD4EBFC"/>
    <w:rsid w:val="2C706FCC"/>
    <w:rsid w:val="2E64BAEA"/>
    <w:rsid w:val="2FD22E27"/>
    <w:rsid w:val="30179404"/>
    <w:rsid w:val="3030A304"/>
    <w:rsid w:val="306B4EE1"/>
    <w:rsid w:val="30E3E9E1"/>
    <w:rsid w:val="3249B7D0"/>
    <w:rsid w:val="32E1271D"/>
    <w:rsid w:val="3389B0D4"/>
    <w:rsid w:val="35269A43"/>
    <w:rsid w:val="3542E0E3"/>
    <w:rsid w:val="358EAB9B"/>
    <w:rsid w:val="3AD1594F"/>
    <w:rsid w:val="3CA3EBFC"/>
    <w:rsid w:val="3CA52A2C"/>
    <w:rsid w:val="3D7CCEA5"/>
    <w:rsid w:val="3DBDEEF7"/>
    <w:rsid w:val="3E48D403"/>
    <w:rsid w:val="40571CF6"/>
    <w:rsid w:val="41AC594D"/>
    <w:rsid w:val="41B9D3F4"/>
    <w:rsid w:val="42311ED8"/>
    <w:rsid w:val="4390998B"/>
    <w:rsid w:val="454EEC63"/>
    <w:rsid w:val="45D9EBCE"/>
    <w:rsid w:val="462FA4CF"/>
    <w:rsid w:val="46FA001C"/>
    <w:rsid w:val="48C03ED8"/>
    <w:rsid w:val="49C51342"/>
    <w:rsid w:val="49CD1395"/>
    <w:rsid w:val="4A1CA37E"/>
    <w:rsid w:val="4A9E69F0"/>
    <w:rsid w:val="4B26DBC9"/>
    <w:rsid w:val="4BA23771"/>
    <w:rsid w:val="4EC3B375"/>
    <w:rsid w:val="4FE57F11"/>
    <w:rsid w:val="5045352F"/>
    <w:rsid w:val="50C1921B"/>
    <w:rsid w:val="516D375D"/>
    <w:rsid w:val="51CB192E"/>
    <w:rsid w:val="520EA6AA"/>
    <w:rsid w:val="52272891"/>
    <w:rsid w:val="53567097"/>
    <w:rsid w:val="535E7C4A"/>
    <w:rsid w:val="53BF078A"/>
    <w:rsid w:val="541BE4FE"/>
    <w:rsid w:val="5420CC57"/>
    <w:rsid w:val="54D445C6"/>
    <w:rsid w:val="550C52D1"/>
    <w:rsid w:val="55434FC3"/>
    <w:rsid w:val="5566ABE6"/>
    <w:rsid w:val="56457B3E"/>
    <w:rsid w:val="56AB3ACF"/>
    <w:rsid w:val="57D280CF"/>
    <w:rsid w:val="57EB0F95"/>
    <w:rsid w:val="599EDDD3"/>
    <w:rsid w:val="5A65DC11"/>
    <w:rsid w:val="5B81A7FE"/>
    <w:rsid w:val="5BB7BEBC"/>
    <w:rsid w:val="5CFD29E6"/>
    <w:rsid w:val="5D8E1255"/>
    <w:rsid w:val="5DD2CD10"/>
    <w:rsid w:val="5E198797"/>
    <w:rsid w:val="5E410C46"/>
    <w:rsid w:val="5EB4882D"/>
    <w:rsid w:val="5FEB4BBE"/>
    <w:rsid w:val="600C1FDA"/>
    <w:rsid w:val="60586C9A"/>
    <w:rsid w:val="60AED5A0"/>
    <w:rsid w:val="61805607"/>
    <w:rsid w:val="61E1FDFC"/>
    <w:rsid w:val="634B03C0"/>
    <w:rsid w:val="63541D77"/>
    <w:rsid w:val="63BC66BB"/>
    <w:rsid w:val="64C5B544"/>
    <w:rsid w:val="65977441"/>
    <w:rsid w:val="6620B697"/>
    <w:rsid w:val="674EEA9A"/>
    <w:rsid w:val="6775F8FE"/>
    <w:rsid w:val="681166A2"/>
    <w:rsid w:val="68D0DDD6"/>
    <w:rsid w:val="6A4CB25B"/>
    <w:rsid w:val="6A8747B7"/>
    <w:rsid w:val="6AE0CA6D"/>
    <w:rsid w:val="6B7117C1"/>
    <w:rsid w:val="6CCAE74E"/>
    <w:rsid w:val="6D6CFE62"/>
    <w:rsid w:val="6E2E2F2C"/>
    <w:rsid w:val="6F339BF8"/>
    <w:rsid w:val="6FA813B1"/>
    <w:rsid w:val="71E1B164"/>
    <w:rsid w:val="72D0C372"/>
    <w:rsid w:val="74F373FF"/>
    <w:rsid w:val="75399D98"/>
    <w:rsid w:val="75B9064E"/>
    <w:rsid w:val="779958A9"/>
    <w:rsid w:val="78C392D3"/>
    <w:rsid w:val="79153942"/>
    <w:rsid w:val="7935D16C"/>
    <w:rsid w:val="79677795"/>
    <w:rsid w:val="7A381162"/>
    <w:rsid w:val="7C19F885"/>
    <w:rsid w:val="7C4D747D"/>
    <w:rsid w:val="7CA50656"/>
    <w:rsid w:val="7CBCFD4C"/>
    <w:rsid w:val="7D0A10A0"/>
    <w:rsid w:val="7D133613"/>
    <w:rsid w:val="7DC7F4B9"/>
    <w:rsid w:val="7EF90286"/>
    <w:rsid w:val="7F9DFB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D7B68"/>
  <w15:chartTrackingRefBased/>
  <w15:docId w15:val="{60E920F2-AD45-4798-9C55-EDDE6C001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F7B16"/>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outlineLvl w:val="1"/>
    </w:pPr>
    <w:rPr>
      <w:rFonts w:eastAsiaTheme="minorEastAsia"/>
      <w:caps/>
      <w:spacing w:val="15"/>
      <w:sz w:val="20"/>
      <w:szCs w:val="20"/>
      <w:lang w:eastAsia="ja-JP"/>
    </w:rPr>
  </w:style>
  <w:style w:type="paragraph" w:styleId="Heading3">
    <w:name w:val="heading 3"/>
    <w:basedOn w:val="Normal"/>
    <w:next w:val="Normal"/>
    <w:link w:val="Heading3Char"/>
    <w:uiPriority w:val="9"/>
    <w:semiHidden/>
    <w:unhideWhenUsed/>
    <w:qFormat/>
    <w:rsid w:val="002509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059"/>
  </w:style>
  <w:style w:type="paragraph" w:styleId="Footer">
    <w:name w:val="footer"/>
    <w:basedOn w:val="Normal"/>
    <w:link w:val="FooterChar"/>
    <w:uiPriority w:val="99"/>
    <w:unhideWhenUsed/>
    <w:rsid w:val="00FC4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059"/>
  </w:style>
  <w:style w:type="paragraph" w:styleId="NormalWeb">
    <w:name w:val="Normal (Web)"/>
    <w:basedOn w:val="Normal"/>
    <w:uiPriority w:val="99"/>
    <w:unhideWhenUsed/>
    <w:rsid w:val="00FC405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n,footnote,foottextfra,F,f,Char Char Char Char,Char Char Char Char Char,Footnote Text Char Char Char,Footnote Text Char Char Char Char Char Char,Footnote Text Char Char Char Char Char Char Char Char Char1,Texto nota pie Car Car,ADB,ft,Car"/>
    <w:basedOn w:val="Normal"/>
    <w:link w:val="FootnoteTextChar"/>
    <w:uiPriority w:val="99"/>
    <w:unhideWhenUsed/>
    <w:qFormat/>
    <w:rsid w:val="00FC4059"/>
    <w:pPr>
      <w:spacing w:after="0" w:line="240" w:lineRule="auto"/>
    </w:pPr>
    <w:rPr>
      <w:rFonts w:ascii="Calibri" w:eastAsia="Calibri" w:hAnsi="Calibri" w:cs="Times New Roman"/>
      <w:sz w:val="20"/>
      <w:szCs w:val="20"/>
    </w:rPr>
  </w:style>
  <w:style w:type="character" w:customStyle="1" w:styleId="FootnoteTextChar">
    <w:name w:val="Footnote Text Char"/>
    <w:aliases w:val="fn Char,footnote Char,foottextfra Char,F Char,f Char,Char Char Char Char Char1,Char Char Char Char Char Char,Footnote Text Char Char Char Char,Footnote Text Char Char Char Char Char Char Char,Texto nota pie Car Car Char,ADB Char"/>
    <w:basedOn w:val="DefaultParagraphFont"/>
    <w:link w:val="FootnoteText"/>
    <w:uiPriority w:val="99"/>
    <w:rsid w:val="00FC4059"/>
    <w:rPr>
      <w:rFonts w:ascii="Calibri" w:eastAsia="Calibri" w:hAnsi="Calibri" w:cs="Times New Roman"/>
      <w:sz w:val="20"/>
      <w:szCs w:val="20"/>
    </w:rPr>
  </w:style>
  <w:style w:type="character" w:customStyle="1" w:styleId="ListParagraphChar">
    <w:name w:val="List Paragraph Char"/>
    <w:aliases w:val="IFCL - List Paragraph Char,List Paragraph (numbered (a)) Char,Use Case List Paragraph Char,Bullets Char,References Char,ReferencesCxSpLast Char,lp1 Char,List_Paragraph Char,Multilevel para_II Char,List Paragraph1 Char,Normal 2 Char"/>
    <w:link w:val="ListParagraph"/>
    <w:uiPriority w:val="34"/>
    <w:locked/>
    <w:rsid w:val="00FC4059"/>
    <w:rPr>
      <w:rFonts w:ascii="Times New Roman" w:eastAsia="Times New Roman" w:hAnsi="Times New Roman" w:cs="Times New Roman"/>
      <w:sz w:val="20"/>
      <w:szCs w:val="20"/>
    </w:rPr>
  </w:style>
  <w:style w:type="paragraph" w:styleId="ListParagraph">
    <w:name w:val="List Paragraph"/>
    <w:aliases w:val="IFCL - List Paragraph,List Paragraph (numbered (a)),Use Case List Paragraph,Bullets,References,ReferencesCxSpLast,lp1,List_Paragraph,Multilevel para_II,List Paragraph1,Normal 2,Numbered Paragraph,Main numbered paragraph,Source,Liste 1"/>
    <w:basedOn w:val="Normal"/>
    <w:link w:val="ListParagraphChar"/>
    <w:uiPriority w:val="34"/>
    <w:qFormat/>
    <w:rsid w:val="00FC4059"/>
    <w:pPr>
      <w:spacing w:after="0" w:line="240" w:lineRule="auto"/>
      <w:ind w:left="720"/>
      <w:contextualSpacing/>
    </w:pPr>
    <w:rPr>
      <w:rFonts w:ascii="Times New Roman" w:eastAsia="Times New Roman" w:hAnsi="Times New Roman" w:cs="Times New Roman"/>
      <w:sz w:val="20"/>
      <w:szCs w:val="20"/>
    </w:rPr>
  </w:style>
  <w:style w:type="character" w:styleId="FootnoteReference">
    <w:name w:val="footnote reference"/>
    <w:aliases w:val="FC,ftref,Fußnotenzeichen DISS,16 Point,Superscript 6 Point,BVI fnr,???? ?????? 1,referencia nota al pie,Footnote Reference Number,Footnote,Ref,de nota al pie,Normal + Font:9 Point,Superscript 3 Point Times,SUPERS,number,titulo 2,FO"/>
    <w:link w:val="Char2"/>
    <w:uiPriority w:val="99"/>
    <w:unhideWhenUsed/>
    <w:qFormat/>
    <w:rsid w:val="00FC4059"/>
    <w:rPr>
      <w:vertAlign w:val="superscript"/>
    </w:rPr>
  </w:style>
  <w:style w:type="paragraph" w:customStyle="1" w:styleId="Default">
    <w:name w:val="Default"/>
    <w:rsid w:val="0068546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71FCB"/>
    <w:rPr>
      <w:color w:val="0563C1" w:themeColor="hyperlink"/>
      <w:u w:val="single"/>
    </w:rPr>
  </w:style>
  <w:style w:type="character" w:styleId="UnresolvedMention">
    <w:name w:val="Unresolved Mention"/>
    <w:basedOn w:val="DefaultParagraphFont"/>
    <w:uiPriority w:val="99"/>
    <w:semiHidden/>
    <w:unhideWhenUsed/>
    <w:rsid w:val="00471FCB"/>
    <w:rPr>
      <w:color w:val="605E5C"/>
      <w:shd w:val="clear" w:color="auto" w:fill="E1DFDD"/>
    </w:rPr>
  </w:style>
  <w:style w:type="character" w:styleId="FollowedHyperlink">
    <w:name w:val="FollowedHyperlink"/>
    <w:basedOn w:val="DefaultParagraphFont"/>
    <w:uiPriority w:val="99"/>
    <w:semiHidden/>
    <w:unhideWhenUsed/>
    <w:rsid w:val="00EA5C96"/>
    <w:rPr>
      <w:color w:val="954F72" w:themeColor="followedHyperlink"/>
      <w:u w:val="single"/>
    </w:rPr>
  </w:style>
  <w:style w:type="character" w:customStyle="1" w:styleId="Heading2Char">
    <w:name w:val="Heading 2 Char"/>
    <w:basedOn w:val="DefaultParagraphFont"/>
    <w:link w:val="Heading2"/>
    <w:uiPriority w:val="9"/>
    <w:rsid w:val="000F7B16"/>
    <w:rPr>
      <w:rFonts w:eastAsiaTheme="minorEastAsia"/>
      <w:caps/>
      <w:spacing w:val="15"/>
      <w:sz w:val="20"/>
      <w:szCs w:val="20"/>
      <w:shd w:val="clear" w:color="auto" w:fill="D9E2F3" w:themeFill="accent1" w:themeFillTint="33"/>
      <w:lang w:eastAsia="ja-JP"/>
    </w:rPr>
  </w:style>
  <w:style w:type="paragraph" w:styleId="EndnoteText">
    <w:name w:val="endnote text"/>
    <w:basedOn w:val="Normal"/>
    <w:link w:val="EndnoteTextChar"/>
    <w:uiPriority w:val="99"/>
    <w:semiHidden/>
    <w:unhideWhenUsed/>
    <w:rsid w:val="00AE6AAF"/>
    <w:pPr>
      <w:spacing w:before="100" w:after="0" w:line="240" w:lineRule="auto"/>
    </w:pPr>
    <w:rPr>
      <w:rFonts w:eastAsiaTheme="minorEastAsia"/>
      <w:sz w:val="20"/>
      <w:szCs w:val="20"/>
      <w:lang w:eastAsia="ja-JP"/>
    </w:rPr>
  </w:style>
  <w:style w:type="character" w:customStyle="1" w:styleId="EndnoteTextChar">
    <w:name w:val="Endnote Text Char"/>
    <w:basedOn w:val="DefaultParagraphFont"/>
    <w:link w:val="EndnoteText"/>
    <w:uiPriority w:val="99"/>
    <w:semiHidden/>
    <w:rsid w:val="00AE6AAF"/>
    <w:rPr>
      <w:rFonts w:eastAsiaTheme="minorEastAsia"/>
      <w:sz w:val="20"/>
      <w:szCs w:val="20"/>
      <w:lang w:eastAsia="ja-JP"/>
    </w:rPr>
  </w:style>
  <w:style w:type="character" w:styleId="EndnoteReference">
    <w:name w:val="endnote reference"/>
    <w:basedOn w:val="DefaultParagraphFont"/>
    <w:uiPriority w:val="99"/>
    <w:semiHidden/>
    <w:unhideWhenUsed/>
    <w:rsid w:val="00AE6AAF"/>
    <w:rPr>
      <w:vertAlign w:val="superscript"/>
    </w:rPr>
  </w:style>
  <w:style w:type="paragraph" w:styleId="BalloonText">
    <w:name w:val="Balloon Text"/>
    <w:basedOn w:val="Normal"/>
    <w:link w:val="BalloonTextChar"/>
    <w:uiPriority w:val="99"/>
    <w:semiHidden/>
    <w:unhideWhenUsed/>
    <w:rsid w:val="00DA1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FB2"/>
    <w:rPr>
      <w:rFonts w:ascii="Segoe UI" w:hAnsi="Segoe UI" w:cs="Segoe UI"/>
      <w:sz w:val="18"/>
      <w:szCs w:val="18"/>
    </w:rPr>
  </w:style>
  <w:style w:type="character" w:styleId="CommentReference">
    <w:name w:val="annotation reference"/>
    <w:basedOn w:val="DefaultParagraphFont"/>
    <w:uiPriority w:val="99"/>
    <w:semiHidden/>
    <w:unhideWhenUsed/>
    <w:rsid w:val="00611CD0"/>
    <w:rPr>
      <w:sz w:val="16"/>
      <w:szCs w:val="16"/>
    </w:rPr>
  </w:style>
  <w:style w:type="paragraph" w:styleId="CommentText">
    <w:name w:val="annotation text"/>
    <w:basedOn w:val="Normal"/>
    <w:link w:val="CommentTextChar"/>
    <w:uiPriority w:val="99"/>
    <w:unhideWhenUsed/>
    <w:rsid w:val="00611CD0"/>
    <w:pPr>
      <w:spacing w:line="240" w:lineRule="auto"/>
    </w:pPr>
    <w:rPr>
      <w:sz w:val="20"/>
      <w:szCs w:val="20"/>
    </w:rPr>
  </w:style>
  <w:style w:type="character" w:customStyle="1" w:styleId="CommentTextChar">
    <w:name w:val="Comment Text Char"/>
    <w:basedOn w:val="DefaultParagraphFont"/>
    <w:link w:val="CommentText"/>
    <w:uiPriority w:val="99"/>
    <w:rsid w:val="00611CD0"/>
    <w:rPr>
      <w:sz w:val="20"/>
      <w:szCs w:val="20"/>
    </w:rPr>
  </w:style>
  <w:style w:type="paragraph" w:styleId="CommentSubject">
    <w:name w:val="annotation subject"/>
    <w:basedOn w:val="CommentText"/>
    <w:next w:val="CommentText"/>
    <w:link w:val="CommentSubjectChar"/>
    <w:uiPriority w:val="99"/>
    <w:semiHidden/>
    <w:unhideWhenUsed/>
    <w:rsid w:val="00611CD0"/>
    <w:rPr>
      <w:b/>
      <w:bCs/>
    </w:rPr>
  </w:style>
  <w:style w:type="character" w:customStyle="1" w:styleId="CommentSubjectChar">
    <w:name w:val="Comment Subject Char"/>
    <w:basedOn w:val="CommentTextChar"/>
    <w:link w:val="CommentSubject"/>
    <w:uiPriority w:val="99"/>
    <w:semiHidden/>
    <w:rsid w:val="00611CD0"/>
    <w:rPr>
      <w:b/>
      <w:bCs/>
      <w:sz w:val="20"/>
      <w:szCs w:val="20"/>
    </w:rPr>
  </w:style>
  <w:style w:type="paragraph" w:customStyle="1" w:styleId="Char2">
    <w:name w:val="Char2"/>
    <w:basedOn w:val="Normal"/>
    <w:link w:val="FootnoteReference"/>
    <w:uiPriority w:val="99"/>
    <w:rsid w:val="00D64DD4"/>
    <w:pPr>
      <w:spacing w:line="240" w:lineRule="exact"/>
    </w:pPr>
    <w:rPr>
      <w:vertAlign w:val="superscript"/>
    </w:rPr>
  </w:style>
  <w:style w:type="character" w:customStyle="1" w:styleId="Heading3Char">
    <w:name w:val="Heading 3 Char"/>
    <w:basedOn w:val="DefaultParagraphFont"/>
    <w:link w:val="Heading3"/>
    <w:uiPriority w:val="9"/>
    <w:semiHidden/>
    <w:rsid w:val="0025098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989774">
      <w:bodyDiv w:val="1"/>
      <w:marLeft w:val="0"/>
      <w:marRight w:val="0"/>
      <w:marTop w:val="0"/>
      <w:marBottom w:val="0"/>
      <w:divBdr>
        <w:top w:val="none" w:sz="0" w:space="0" w:color="auto"/>
        <w:left w:val="none" w:sz="0" w:space="0" w:color="auto"/>
        <w:bottom w:val="none" w:sz="0" w:space="0" w:color="auto"/>
        <w:right w:val="none" w:sz="0" w:space="0" w:color="auto"/>
      </w:divBdr>
    </w:div>
    <w:div w:id="971324526">
      <w:bodyDiv w:val="1"/>
      <w:marLeft w:val="0"/>
      <w:marRight w:val="0"/>
      <w:marTop w:val="0"/>
      <w:marBottom w:val="0"/>
      <w:divBdr>
        <w:top w:val="none" w:sz="0" w:space="0" w:color="auto"/>
        <w:left w:val="none" w:sz="0" w:space="0" w:color="auto"/>
        <w:bottom w:val="none" w:sz="0" w:space="0" w:color="auto"/>
        <w:right w:val="none" w:sz="0" w:space="0" w:color="auto"/>
      </w:divBdr>
    </w:div>
    <w:div w:id="1027605550">
      <w:bodyDiv w:val="1"/>
      <w:marLeft w:val="0"/>
      <w:marRight w:val="0"/>
      <w:marTop w:val="0"/>
      <w:marBottom w:val="0"/>
      <w:divBdr>
        <w:top w:val="none" w:sz="0" w:space="0" w:color="auto"/>
        <w:left w:val="none" w:sz="0" w:space="0" w:color="auto"/>
        <w:bottom w:val="none" w:sz="0" w:space="0" w:color="auto"/>
        <w:right w:val="none" w:sz="0" w:space="0" w:color="auto"/>
      </w:divBdr>
      <w:divsChild>
        <w:div w:id="984548584">
          <w:marLeft w:val="0"/>
          <w:marRight w:val="0"/>
          <w:marTop w:val="0"/>
          <w:marBottom w:val="0"/>
          <w:divBdr>
            <w:top w:val="none" w:sz="0" w:space="0" w:color="auto"/>
            <w:left w:val="none" w:sz="0" w:space="0" w:color="auto"/>
            <w:bottom w:val="none" w:sz="0" w:space="0" w:color="auto"/>
            <w:right w:val="none" w:sz="0" w:space="0" w:color="auto"/>
          </w:divBdr>
          <w:divsChild>
            <w:div w:id="92677367">
              <w:marLeft w:val="0"/>
              <w:marRight w:val="0"/>
              <w:marTop w:val="0"/>
              <w:marBottom w:val="0"/>
              <w:divBdr>
                <w:top w:val="none" w:sz="0" w:space="0" w:color="auto"/>
                <w:left w:val="none" w:sz="0" w:space="0" w:color="auto"/>
                <w:bottom w:val="none" w:sz="0" w:space="0" w:color="auto"/>
                <w:right w:val="none" w:sz="0" w:space="0" w:color="auto"/>
              </w:divBdr>
              <w:divsChild>
                <w:div w:id="1815566029">
                  <w:marLeft w:val="0"/>
                  <w:marRight w:val="0"/>
                  <w:marTop w:val="0"/>
                  <w:marBottom w:val="0"/>
                  <w:divBdr>
                    <w:top w:val="none" w:sz="0" w:space="0" w:color="auto"/>
                    <w:left w:val="none" w:sz="0" w:space="0" w:color="auto"/>
                    <w:bottom w:val="none" w:sz="0" w:space="0" w:color="auto"/>
                    <w:right w:val="none" w:sz="0" w:space="0" w:color="auto"/>
                  </w:divBdr>
                </w:div>
              </w:divsChild>
            </w:div>
            <w:div w:id="95295915">
              <w:marLeft w:val="0"/>
              <w:marRight w:val="0"/>
              <w:marTop w:val="0"/>
              <w:marBottom w:val="0"/>
              <w:divBdr>
                <w:top w:val="none" w:sz="0" w:space="0" w:color="auto"/>
                <w:left w:val="none" w:sz="0" w:space="0" w:color="auto"/>
                <w:bottom w:val="none" w:sz="0" w:space="0" w:color="auto"/>
                <w:right w:val="none" w:sz="0" w:space="0" w:color="auto"/>
              </w:divBdr>
              <w:divsChild>
                <w:div w:id="484275669">
                  <w:marLeft w:val="0"/>
                  <w:marRight w:val="0"/>
                  <w:marTop w:val="0"/>
                  <w:marBottom w:val="0"/>
                  <w:divBdr>
                    <w:top w:val="none" w:sz="0" w:space="0" w:color="auto"/>
                    <w:left w:val="none" w:sz="0" w:space="0" w:color="auto"/>
                    <w:bottom w:val="none" w:sz="0" w:space="0" w:color="auto"/>
                    <w:right w:val="none" w:sz="0" w:space="0" w:color="auto"/>
                  </w:divBdr>
                </w:div>
              </w:divsChild>
            </w:div>
            <w:div w:id="100801649">
              <w:marLeft w:val="0"/>
              <w:marRight w:val="0"/>
              <w:marTop w:val="0"/>
              <w:marBottom w:val="0"/>
              <w:divBdr>
                <w:top w:val="none" w:sz="0" w:space="0" w:color="auto"/>
                <w:left w:val="none" w:sz="0" w:space="0" w:color="auto"/>
                <w:bottom w:val="none" w:sz="0" w:space="0" w:color="auto"/>
                <w:right w:val="none" w:sz="0" w:space="0" w:color="auto"/>
              </w:divBdr>
              <w:divsChild>
                <w:div w:id="397636566">
                  <w:marLeft w:val="0"/>
                  <w:marRight w:val="0"/>
                  <w:marTop w:val="0"/>
                  <w:marBottom w:val="0"/>
                  <w:divBdr>
                    <w:top w:val="none" w:sz="0" w:space="0" w:color="auto"/>
                    <w:left w:val="none" w:sz="0" w:space="0" w:color="auto"/>
                    <w:bottom w:val="none" w:sz="0" w:space="0" w:color="auto"/>
                    <w:right w:val="none" w:sz="0" w:space="0" w:color="auto"/>
                  </w:divBdr>
                </w:div>
              </w:divsChild>
            </w:div>
            <w:div w:id="125588553">
              <w:marLeft w:val="0"/>
              <w:marRight w:val="0"/>
              <w:marTop w:val="0"/>
              <w:marBottom w:val="0"/>
              <w:divBdr>
                <w:top w:val="none" w:sz="0" w:space="0" w:color="auto"/>
                <w:left w:val="none" w:sz="0" w:space="0" w:color="auto"/>
                <w:bottom w:val="none" w:sz="0" w:space="0" w:color="auto"/>
                <w:right w:val="none" w:sz="0" w:space="0" w:color="auto"/>
              </w:divBdr>
              <w:divsChild>
                <w:div w:id="1140076184">
                  <w:marLeft w:val="0"/>
                  <w:marRight w:val="0"/>
                  <w:marTop w:val="0"/>
                  <w:marBottom w:val="0"/>
                  <w:divBdr>
                    <w:top w:val="none" w:sz="0" w:space="0" w:color="auto"/>
                    <w:left w:val="none" w:sz="0" w:space="0" w:color="auto"/>
                    <w:bottom w:val="none" w:sz="0" w:space="0" w:color="auto"/>
                    <w:right w:val="none" w:sz="0" w:space="0" w:color="auto"/>
                  </w:divBdr>
                </w:div>
              </w:divsChild>
            </w:div>
            <w:div w:id="150876129">
              <w:marLeft w:val="0"/>
              <w:marRight w:val="0"/>
              <w:marTop w:val="0"/>
              <w:marBottom w:val="0"/>
              <w:divBdr>
                <w:top w:val="none" w:sz="0" w:space="0" w:color="auto"/>
                <w:left w:val="none" w:sz="0" w:space="0" w:color="auto"/>
                <w:bottom w:val="none" w:sz="0" w:space="0" w:color="auto"/>
                <w:right w:val="none" w:sz="0" w:space="0" w:color="auto"/>
              </w:divBdr>
              <w:divsChild>
                <w:div w:id="1769814170">
                  <w:marLeft w:val="0"/>
                  <w:marRight w:val="0"/>
                  <w:marTop w:val="0"/>
                  <w:marBottom w:val="0"/>
                  <w:divBdr>
                    <w:top w:val="none" w:sz="0" w:space="0" w:color="auto"/>
                    <w:left w:val="none" w:sz="0" w:space="0" w:color="auto"/>
                    <w:bottom w:val="none" w:sz="0" w:space="0" w:color="auto"/>
                    <w:right w:val="none" w:sz="0" w:space="0" w:color="auto"/>
                  </w:divBdr>
                </w:div>
              </w:divsChild>
            </w:div>
            <w:div w:id="244996859">
              <w:marLeft w:val="0"/>
              <w:marRight w:val="0"/>
              <w:marTop w:val="0"/>
              <w:marBottom w:val="0"/>
              <w:divBdr>
                <w:top w:val="none" w:sz="0" w:space="0" w:color="auto"/>
                <w:left w:val="none" w:sz="0" w:space="0" w:color="auto"/>
                <w:bottom w:val="none" w:sz="0" w:space="0" w:color="auto"/>
                <w:right w:val="none" w:sz="0" w:space="0" w:color="auto"/>
              </w:divBdr>
              <w:divsChild>
                <w:div w:id="275717196">
                  <w:marLeft w:val="0"/>
                  <w:marRight w:val="0"/>
                  <w:marTop w:val="0"/>
                  <w:marBottom w:val="0"/>
                  <w:divBdr>
                    <w:top w:val="none" w:sz="0" w:space="0" w:color="auto"/>
                    <w:left w:val="none" w:sz="0" w:space="0" w:color="auto"/>
                    <w:bottom w:val="none" w:sz="0" w:space="0" w:color="auto"/>
                    <w:right w:val="none" w:sz="0" w:space="0" w:color="auto"/>
                  </w:divBdr>
                </w:div>
              </w:divsChild>
            </w:div>
            <w:div w:id="292057357">
              <w:marLeft w:val="0"/>
              <w:marRight w:val="0"/>
              <w:marTop w:val="0"/>
              <w:marBottom w:val="0"/>
              <w:divBdr>
                <w:top w:val="none" w:sz="0" w:space="0" w:color="auto"/>
                <w:left w:val="none" w:sz="0" w:space="0" w:color="auto"/>
                <w:bottom w:val="none" w:sz="0" w:space="0" w:color="auto"/>
                <w:right w:val="none" w:sz="0" w:space="0" w:color="auto"/>
              </w:divBdr>
              <w:divsChild>
                <w:div w:id="1303346532">
                  <w:marLeft w:val="0"/>
                  <w:marRight w:val="0"/>
                  <w:marTop w:val="0"/>
                  <w:marBottom w:val="0"/>
                  <w:divBdr>
                    <w:top w:val="none" w:sz="0" w:space="0" w:color="auto"/>
                    <w:left w:val="none" w:sz="0" w:space="0" w:color="auto"/>
                    <w:bottom w:val="none" w:sz="0" w:space="0" w:color="auto"/>
                    <w:right w:val="none" w:sz="0" w:space="0" w:color="auto"/>
                  </w:divBdr>
                </w:div>
              </w:divsChild>
            </w:div>
            <w:div w:id="466775060">
              <w:marLeft w:val="0"/>
              <w:marRight w:val="0"/>
              <w:marTop w:val="0"/>
              <w:marBottom w:val="0"/>
              <w:divBdr>
                <w:top w:val="none" w:sz="0" w:space="0" w:color="auto"/>
                <w:left w:val="none" w:sz="0" w:space="0" w:color="auto"/>
                <w:bottom w:val="none" w:sz="0" w:space="0" w:color="auto"/>
                <w:right w:val="none" w:sz="0" w:space="0" w:color="auto"/>
              </w:divBdr>
              <w:divsChild>
                <w:div w:id="99571675">
                  <w:marLeft w:val="0"/>
                  <w:marRight w:val="0"/>
                  <w:marTop w:val="0"/>
                  <w:marBottom w:val="0"/>
                  <w:divBdr>
                    <w:top w:val="none" w:sz="0" w:space="0" w:color="auto"/>
                    <w:left w:val="none" w:sz="0" w:space="0" w:color="auto"/>
                    <w:bottom w:val="none" w:sz="0" w:space="0" w:color="auto"/>
                    <w:right w:val="none" w:sz="0" w:space="0" w:color="auto"/>
                  </w:divBdr>
                </w:div>
              </w:divsChild>
            </w:div>
            <w:div w:id="546376257">
              <w:marLeft w:val="0"/>
              <w:marRight w:val="0"/>
              <w:marTop w:val="0"/>
              <w:marBottom w:val="0"/>
              <w:divBdr>
                <w:top w:val="none" w:sz="0" w:space="0" w:color="auto"/>
                <w:left w:val="none" w:sz="0" w:space="0" w:color="auto"/>
                <w:bottom w:val="none" w:sz="0" w:space="0" w:color="auto"/>
                <w:right w:val="none" w:sz="0" w:space="0" w:color="auto"/>
              </w:divBdr>
              <w:divsChild>
                <w:div w:id="554975691">
                  <w:marLeft w:val="0"/>
                  <w:marRight w:val="0"/>
                  <w:marTop w:val="0"/>
                  <w:marBottom w:val="0"/>
                  <w:divBdr>
                    <w:top w:val="none" w:sz="0" w:space="0" w:color="auto"/>
                    <w:left w:val="none" w:sz="0" w:space="0" w:color="auto"/>
                    <w:bottom w:val="none" w:sz="0" w:space="0" w:color="auto"/>
                    <w:right w:val="none" w:sz="0" w:space="0" w:color="auto"/>
                  </w:divBdr>
                </w:div>
              </w:divsChild>
            </w:div>
            <w:div w:id="645278948">
              <w:marLeft w:val="0"/>
              <w:marRight w:val="0"/>
              <w:marTop w:val="0"/>
              <w:marBottom w:val="0"/>
              <w:divBdr>
                <w:top w:val="none" w:sz="0" w:space="0" w:color="auto"/>
                <w:left w:val="none" w:sz="0" w:space="0" w:color="auto"/>
                <w:bottom w:val="none" w:sz="0" w:space="0" w:color="auto"/>
                <w:right w:val="none" w:sz="0" w:space="0" w:color="auto"/>
              </w:divBdr>
              <w:divsChild>
                <w:div w:id="312681589">
                  <w:marLeft w:val="0"/>
                  <w:marRight w:val="0"/>
                  <w:marTop w:val="0"/>
                  <w:marBottom w:val="0"/>
                  <w:divBdr>
                    <w:top w:val="none" w:sz="0" w:space="0" w:color="auto"/>
                    <w:left w:val="none" w:sz="0" w:space="0" w:color="auto"/>
                    <w:bottom w:val="none" w:sz="0" w:space="0" w:color="auto"/>
                    <w:right w:val="none" w:sz="0" w:space="0" w:color="auto"/>
                  </w:divBdr>
                </w:div>
              </w:divsChild>
            </w:div>
            <w:div w:id="652687319">
              <w:marLeft w:val="0"/>
              <w:marRight w:val="0"/>
              <w:marTop w:val="0"/>
              <w:marBottom w:val="0"/>
              <w:divBdr>
                <w:top w:val="none" w:sz="0" w:space="0" w:color="auto"/>
                <w:left w:val="none" w:sz="0" w:space="0" w:color="auto"/>
                <w:bottom w:val="none" w:sz="0" w:space="0" w:color="auto"/>
                <w:right w:val="none" w:sz="0" w:space="0" w:color="auto"/>
              </w:divBdr>
              <w:divsChild>
                <w:div w:id="262809123">
                  <w:marLeft w:val="0"/>
                  <w:marRight w:val="0"/>
                  <w:marTop w:val="0"/>
                  <w:marBottom w:val="0"/>
                  <w:divBdr>
                    <w:top w:val="none" w:sz="0" w:space="0" w:color="auto"/>
                    <w:left w:val="none" w:sz="0" w:space="0" w:color="auto"/>
                    <w:bottom w:val="none" w:sz="0" w:space="0" w:color="auto"/>
                    <w:right w:val="none" w:sz="0" w:space="0" w:color="auto"/>
                  </w:divBdr>
                </w:div>
              </w:divsChild>
            </w:div>
            <w:div w:id="675422516">
              <w:marLeft w:val="0"/>
              <w:marRight w:val="0"/>
              <w:marTop w:val="0"/>
              <w:marBottom w:val="0"/>
              <w:divBdr>
                <w:top w:val="none" w:sz="0" w:space="0" w:color="auto"/>
                <w:left w:val="none" w:sz="0" w:space="0" w:color="auto"/>
                <w:bottom w:val="none" w:sz="0" w:space="0" w:color="auto"/>
                <w:right w:val="none" w:sz="0" w:space="0" w:color="auto"/>
              </w:divBdr>
              <w:divsChild>
                <w:div w:id="1366365176">
                  <w:marLeft w:val="0"/>
                  <w:marRight w:val="0"/>
                  <w:marTop w:val="0"/>
                  <w:marBottom w:val="0"/>
                  <w:divBdr>
                    <w:top w:val="none" w:sz="0" w:space="0" w:color="auto"/>
                    <w:left w:val="none" w:sz="0" w:space="0" w:color="auto"/>
                    <w:bottom w:val="none" w:sz="0" w:space="0" w:color="auto"/>
                    <w:right w:val="none" w:sz="0" w:space="0" w:color="auto"/>
                  </w:divBdr>
                </w:div>
              </w:divsChild>
            </w:div>
            <w:div w:id="732043900">
              <w:marLeft w:val="0"/>
              <w:marRight w:val="0"/>
              <w:marTop w:val="0"/>
              <w:marBottom w:val="0"/>
              <w:divBdr>
                <w:top w:val="none" w:sz="0" w:space="0" w:color="auto"/>
                <w:left w:val="none" w:sz="0" w:space="0" w:color="auto"/>
                <w:bottom w:val="none" w:sz="0" w:space="0" w:color="auto"/>
                <w:right w:val="none" w:sz="0" w:space="0" w:color="auto"/>
              </w:divBdr>
              <w:divsChild>
                <w:div w:id="111747302">
                  <w:marLeft w:val="0"/>
                  <w:marRight w:val="0"/>
                  <w:marTop w:val="0"/>
                  <w:marBottom w:val="0"/>
                  <w:divBdr>
                    <w:top w:val="none" w:sz="0" w:space="0" w:color="auto"/>
                    <w:left w:val="none" w:sz="0" w:space="0" w:color="auto"/>
                    <w:bottom w:val="none" w:sz="0" w:space="0" w:color="auto"/>
                    <w:right w:val="none" w:sz="0" w:space="0" w:color="auto"/>
                  </w:divBdr>
                </w:div>
              </w:divsChild>
            </w:div>
            <w:div w:id="755857180">
              <w:marLeft w:val="0"/>
              <w:marRight w:val="0"/>
              <w:marTop w:val="0"/>
              <w:marBottom w:val="0"/>
              <w:divBdr>
                <w:top w:val="none" w:sz="0" w:space="0" w:color="auto"/>
                <w:left w:val="none" w:sz="0" w:space="0" w:color="auto"/>
                <w:bottom w:val="none" w:sz="0" w:space="0" w:color="auto"/>
                <w:right w:val="none" w:sz="0" w:space="0" w:color="auto"/>
              </w:divBdr>
              <w:divsChild>
                <w:div w:id="1881747140">
                  <w:marLeft w:val="0"/>
                  <w:marRight w:val="0"/>
                  <w:marTop w:val="0"/>
                  <w:marBottom w:val="0"/>
                  <w:divBdr>
                    <w:top w:val="none" w:sz="0" w:space="0" w:color="auto"/>
                    <w:left w:val="none" w:sz="0" w:space="0" w:color="auto"/>
                    <w:bottom w:val="none" w:sz="0" w:space="0" w:color="auto"/>
                    <w:right w:val="none" w:sz="0" w:space="0" w:color="auto"/>
                  </w:divBdr>
                </w:div>
              </w:divsChild>
            </w:div>
            <w:div w:id="818960824">
              <w:marLeft w:val="0"/>
              <w:marRight w:val="0"/>
              <w:marTop w:val="0"/>
              <w:marBottom w:val="0"/>
              <w:divBdr>
                <w:top w:val="none" w:sz="0" w:space="0" w:color="auto"/>
                <w:left w:val="none" w:sz="0" w:space="0" w:color="auto"/>
                <w:bottom w:val="none" w:sz="0" w:space="0" w:color="auto"/>
                <w:right w:val="none" w:sz="0" w:space="0" w:color="auto"/>
              </w:divBdr>
              <w:divsChild>
                <w:div w:id="1177422867">
                  <w:marLeft w:val="0"/>
                  <w:marRight w:val="0"/>
                  <w:marTop w:val="0"/>
                  <w:marBottom w:val="0"/>
                  <w:divBdr>
                    <w:top w:val="none" w:sz="0" w:space="0" w:color="auto"/>
                    <w:left w:val="none" w:sz="0" w:space="0" w:color="auto"/>
                    <w:bottom w:val="none" w:sz="0" w:space="0" w:color="auto"/>
                    <w:right w:val="none" w:sz="0" w:space="0" w:color="auto"/>
                  </w:divBdr>
                </w:div>
              </w:divsChild>
            </w:div>
            <w:div w:id="836773196">
              <w:marLeft w:val="0"/>
              <w:marRight w:val="0"/>
              <w:marTop w:val="0"/>
              <w:marBottom w:val="0"/>
              <w:divBdr>
                <w:top w:val="none" w:sz="0" w:space="0" w:color="auto"/>
                <w:left w:val="none" w:sz="0" w:space="0" w:color="auto"/>
                <w:bottom w:val="none" w:sz="0" w:space="0" w:color="auto"/>
                <w:right w:val="none" w:sz="0" w:space="0" w:color="auto"/>
              </w:divBdr>
              <w:divsChild>
                <w:div w:id="1758214056">
                  <w:marLeft w:val="0"/>
                  <w:marRight w:val="0"/>
                  <w:marTop w:val="0"/>
                  <w:marBottom w:val="0"/>
                  <w:divBdr>
                    <w:top w:val="none" w:sz="0" w:space="0" w:color="auto"/>
                    <w:left w:val="none" w:sz="0" w:space="0" w:color="auto"/>
                    <w:bottom w:val="none" w:sz="0" w:space="0" w:color="auto"/>
                    <w:right w:val="none" w:sz="0" w:space="0" w:color="auto"/>
                  </w:divBdr>
                </w:div>
              </w:divsChild>
            </w:div>
            <w:div w:id="895629636">
              <w:marLeft w:val="0"/>
              <w:marRight w:val="0"/>
              <w:marTop w:val="0"/>
              <w:marBottom w:val="0"/>
              <w:divBdr>
                <w:top w:val="none" w:sz="0" w:space="0" w:color="auto"/>
                <w:left w:val="none" w:sz="0" w:space="0" w:color="auto"/>
                <w:bottom w:val="none" w:sz="0" w:space="0" w:color="auto"/>
                <w:right w:val="none" w:sz="0" w:space="0" w:color="auto"/>
              </w:divBdr>
              <w:divsChild>
                <w:div w:id="966275874">
                  <w:marLeft w:val="0"/>
                  <w:marRight w:val="0"/>
                  <w:marTop w:val="0"/>
                  <w:marBottom w:val="0"/>
                  <w:divBdr>
                    <w:top w:val="none" w:sz="0" w:space="0" w:color="auto"/>
                    <w:left w:val="none" w:sz="0" w:space="0" w:color="auto"/>
                    <w:bottom w:val="none" w:sz="0" w:space="0" w:color="auto"/>
                    <w:right w:val="none" w:sz="0" w:space="0" w:color="auto"/>
                  </w:divBdr>
                </w:div>
              </w:divsChild>
            </w:div>
            <w:div w:id="993070315">
              <w:marLeft w:val="0"/>
              <w:marRight w:val="0"/>
              <w:marTop w:val="0"/>
              <w:marBottom w:val="0"/>
              <w:divBdr>
                <w:top w:val="none" w:sz="0" w:space="0" w:color="auto"/>
                <w:left w:val="none" w:sz="0" w:space="0" w:color="auto"/>
                <w:bottom w:val="none" w:sz="0" w:space="0" w:color="auto"/>
                <w:right w:val="none" w:sz="0" w:space="0" w:color="auto"/>
              </w:divBdr>
              <w:divsChild>
                <w:div w:id="423191934">
                  <w:marLeft w:val="0"/>
                  <w:marRight w:val="0"/>
                  <w:marTop w:val="0"/>
                  <w:marBottom w:val="0"/>
                  <w:divBdr>
                    <w:top w:val="none" w:sz="0" w:space="0" w:color="auto"/>
                    <w:left w:val="none" w:sz="0" w:space="0" w:color="auto"/>
                    <w:bottom w:val="none" w:sz="0" w:space="0" w:color="auto"/>
                    <w:right w:val="none" w:sz="0" w:space="0" w:color="auto"/>
                  </w:divBdr>
                </w:div>
              </w:divsChild>
            </w:div>
            <w:div w:id="1021980333">
              <w:marLeft w:val="0"/>
              <w:marRight w:val="0"/>
              <w:marTop w:val="0"/>
              <w:marBottom w:val="0"/>
              <w:divBdr>
                <w:top w:val="none" w:sz="0" w:space="0" w:color="auto"/>
                <w:left w:val="none" w:sz="0" w:space="0" w:color="auto"/>
                <w:bottom w:val="none" w:sz="0" w:space="0" w:color="auto"/>
                <w:right w:val="none" w:sz="0" w:space="0" w:color="auto"/>
              </w:divBdr>
              <w:divsChild>
                <w:div w:id="421222301">
                  <w:marLeft w:val="0"/>
                  <w:marRight w:val="0"/>
                  <w:marTop w:val="0"/>
                  <w:marBottom w:val="0"/>
                  <w:divBdr>
                    <w:top w:val="none" w:sz="0" w:space="0" w:color="auto"/>
                    <w:left w:val="none" w:sz="0" w:space="0" w:color="auto"/>
                    <w:bottom w:val="none" w:sz="0" w:space="0" w:color="auto"/>
                    <w:right w:val="none" w:sz="0" w:space="0" w:color="auto"/>
                  </w:divBdr>
                </w:div>
              </w:divsChild>
            </w:div>
            <w:div w:id="1053237897">
              <w:marLeft w:val="0"/>
              <w:marRight w:val="0"/>
              <w:marTop w:val="0"/>
              <w:marBottom w:val="0"/>
              <w:divBdr>
                <w:top w:val="none" w:sz="0" w:space="0" w:color="auto"/>
                <w:left w:val="none" w:sz="0" w:space="0" w:color="auto"/>
                <w:bottom w:val="none" w:sz="0" w:space="0" w:color="auto"/>
                <w:right w:val="none" w:sz="0" w:space="0" w:color="auto"/>
              </w:divBdr>
              <w:divsChild>
                <w:div w:id="1392653978">
                  <w:marLeft w:val="0"/>
                  <w:marRight w:val="0"/>
                  <w:marTop w:val="0"/>
                  <w:marBottom w:val="0"/>
                  <w:divBdr>
                    <w:top w:val="none" w:sz="0" w:space="0" w:color="auto"/>
                    <w:left w:val="none" w:sz="0" w:space="0" w:color="auto"/>
                    <w:bottom w:val="none" w:sz="0" w:space="0" w:color="auto"/>
                    <w:right w:val="none" w:sz="0" w:space="0" w:color="auto"/>
                  </w:divBdr>
                </w:div>
              </w:divsChild>
            </w:div>
            <w:div w:id="1186745887">
              <w:marLeft w:val="0"/>
              <w:marRight w:val="0"/>
              <w:marTop w:val="0"/>
              <w:marBottom w:val="0"/>
              <w:divBdr>
                <w:top w:val="none" w:sz="0" w:space="0" w:color="auto"/>
                <w:left w:val="none" w:sz="0" w:space="0" w:color="auto"/>
                <w:bottom w:val="none" w:sz="0" w:space="0" w:color="auto"/>
                <w:right w:val="none" w:sz="0" w:space="0" w:color="auto"/>
              </w:divBdr>
              <w:divsChild>
                <w:div w:id="1233389870">
                  <w:marLeft w:val="0"/>
                  <w:marRight w:val="0"/>
                  <w:marTop w:val="0"/>
                  <w:marBottom w:val="0"/>
                  <w:divBdr>
                    <w:top w:val="none" w:sz="0" w:space="0" w:color="auto"/>
                    <w:left w:val="none" w:sz="0" w:space="0" w:color="auto"/>
                    <w:bottom w:val="none" w:sz="0" w:space="0" w:color="auto"/>
                    <w:right w:val="none" w:sz="0" w:space="0" w:color="auto"/>
                  </w:divBdr>
                </w:div>
              </w:divsChild>
            </w:div>
            <w:div w:id="1452090476">
              <w:marLeft w:val="0"/>
              <w:marRight w:val="0"/>
              <w:marTop w:val="0"/>
              <w:marBottom w:val="0"/>
              <w:divBdr>
                <w:top w:val="none" w:sz="0" w:space="0" w:color="auto"/>
                <w:left w:val="none" w:sz="0" w:space="0" w:color="auto"/>
                <w:bottom w:val="none" w:sz="0" w:space="0" w:color="auto"/>
                <w:right w:val="none" w:sz="0" w:space="0" w:color="auto"/>
              </w:divBdr>
              <w:divsChild>
                <w:div w:id="1024670973">
                  <w:marLeft w:val="0"/>
                  <w:marRight w:val="0"/>
                  <w:marTop w:val="0"/>
                  <w:marBottom w:val="0"/>
                  <w:divBdr>
                    <w:top w:val="none" w:sz="0" w:space="0" w:color="auto"/>
                    <w:left w:val="none" w:sz="0" w:space="0" w:color="auto"/>
                    <w:bottom w:val="none" w:sz="0" w:space="0" w:color="auto"/>
                    <w:right w:val="none" w:sz="0" w:space="0" w:color="auto"/>
                  </w:divBdr>
                </w:div>
              </w:divsChild>
            </w:div>
            <w:div w:id="1453400271">
              <w:marLeft w:val="0"/>
              <w:marRight w:val="0"/>
              <w:marTop w:val="0"/>
              <w:marBottom w:val="0"/>
              <w:divBdr>
                <w:top w:val="none" w:sz="0" w:space="0" w:color="auto"/>
                <w:left w:val="none" w:sz="0" w:space="0" w:color="auto"/>
                <w:bottom w:val="none" w:sz="0" w:space="0" w:color="auto"/>
                <w:right w:val="none" w:sz="0" w:space="0" w:color="auto"/>
              </w:divBdr>
              <w:divsChild>
                <w:div w:id="2033725622">
                  <w:marLeft w:val="0"/>
                  <w:marRight w:val="0"/>
                  <w:marTop w:val="0"/>
                  <w:marBottom w:val="0"/>
                  <w:divBdr>
                    <w:top w:val="none" w:sz="0" w:space="0" w:color="auto"/>
                    <w:left w:val="none" w:sz="0" w:space="0" w:color="auto"/>
                    <w:bottom w:val="none" w:sz="0" w:space="0" w:color="auto"/>
                    <w:right w:val="none" w:sz="0" w:space="0" w:color="auto"/>
                  </w:divBdr>
                </w:div>
              </w:divsChild>
            </w:div>
            <w:div w:id="1461731755">
              <w:marLeft w:val="0"/>
              <w:marRight w:val="0"/>
              <w:marTop w:val="0"/>
              <w:marBottom w:val="0"/>
              <w:divBdr>
                <w:top w:val="none" w:sz="0" w:space="0" w:color="auto"/>
                <w:left w:val="none" w:sz="0" w:space="0" w:color="auto"/>
                <w:bottom w:val="none" w:sz="0" w:space="0" w:color="auto"/>
                <w:right w:val="none" w:sz="0" w:space="0" w:color="auto"/>
              </w:divBdr>
              <w:divsChild>
                <w:div w:id="1039015009">
                  <w:marLeft w:val="0"/>
                  <w:marRight w:val="0"/>
                  <w:marTop w:val="0"/>
                  <w:marBottom w:val="0"/>
                  <w:divBdr>
                    <w:top w:val="none" w:sz="0" w:space="0" w:color="auto"/>
                    <w:left w:val="none" w:sz="0" w:space="0" w:color="auto"/>
                    <w:bottom w:val="none" w:sz="0" w:space="0" w:color="auto"/>
                    <w:right w:val="none" w:sz="0" w:space="0" w:color="auto"/>
                  </w:divBdr>
                </w:div>
              </w:divsChild>
            </w:div>
            <w:div w:id="1497499489">
              <w:marLeft w:val="0"/>
              <w:marRight w:val="0"/>
              <w:marTop w:val="0"/>
              <w:marBottom w:val="0"/>
              <w:divBdr>
                <w:top w:val="none" w:sz="0" w:space="0" w:color="auto"/>
                <w:left w:val="none" w:sz="0" w:space="0" w:color="auto"/>
                <w:bottom w:val="none" w:sz="0" w:space="0" w:color="auto"/>
                <w:right w:val="none" w:sz="0" w:space="0" w:color="auto"/>
              </w:divBdr>
              <w:divsChild>
                <w:div w:id="1314524030">
                  <w:marLeft w:val="0"/>
                  <w:marRight w:val="0"/>
                  <w:marTop w:val="0"/>
                  <w:marBottom w:val="0"/>
                  <w:divBdr>
                    <w:top w:val="none" w:sz="0" w:space="0" w:color="auto"/>
                    <w:left w:val="none" w:sz="0" w:space="0" w:color="auto"/>
                    <w:bottom w:val="none" w:sz="0" w:space="0" w:color="auto"/>
                    <w:right w:val="none" w:sz="0" w:space="0" w:color="auto"/>
                  </w:divBdr>
                </w:div>
              </w:divsChild>
            </w:div>
            <w:div w:id="1528829482">
              <w:marLeft w:val="0"/>
              <w:marRight w:val="0"/>
              <w:marTop w:val="0"/>
              <w:marBottom w:val="0"/>
              <w:divBdr>
                <w:top w:val="none" w:sz="0" w:space="0" w:color="auto"/>
                <w:left w:val="none" w:sz="0" w:space="0" w:color="auto"/>
                <w:bottom w:val="none" w:sz="0" w:space="0" w:color="auto"/>
                <w:right w:val="none" w:sz="0" w:space="0" w:color="auto"/>
              </w:divBdr>
              <w:divsChild>
                <w:div w:id="803039845">
                  <w:marLeft w:val="0"/>
                  <w:marRight w:val="0"/>
                  <w:marTop w:val="0"/>
                  <w:marBottom w:val="0"/>
                  <w:divBdr>
                    <w:top w:val="none" w:sz="0" w:space="0" w:color="auto"/>
                    <w:left w:val="none" w:sz="0" w:space="0" w:color="auto"/>
                    <w:bottom w:val="none" w:sz="0" w:space="0" w:color="auto"/>
                    <w:right w:val="none" w:sz="0" w:space="0" w:color="auto"/>
                  </w:divBdr>
                </w:div>
              </w:divsChild>
            </w:div>
            <w:div w:id="1583416261">
              <w:marLeft w:val="0"/>
              <w:marRight w:val="0"/>
              <w:marTop w:val="0"/>
              <w:marBottom w:val="0"/>
              <w:divBdr>
                <w:top w:val="none" w:sz="0" w:space="0" w:color="auto"/>
                <w:left w:val="none" w:sz="0" w:space="0" w:color="auto"/>
                <w:bottom w:val="none" w:sz="0" w:space="0" w:color="auto"/>
                <w:right w:val="none" w:sz="0" w:space="0" w:color="auto"/>
              </w:divBdr>
              <w:divsChild>
                <w:div w:id="684791225">
                  <w:marLeft w:val="0"/>
                  <w:marRight w:val="0"/>
                  <w:marTop w:val="0"/>
                  <w:marBottom w:val="0"/>
                  <w:divBdr>
                    <w:top w:val="none" w:sz="0" w:space="0" w:color="auto"/>
                    <w:left w:val="none" w:sz="0" w:space="0" w:color="auto"/>
                    <w:bottom w:val="none" w:sz="0" w:space="0" w:color="auto"/>
                    <w:right w:val="none" w:sz="0" w:space="0" w:color="auto"/>
                  </w:divBdr>
                </w:div>
              </w:divsChild>
            </w:div>
            <w:div w:id="1739670887">
              <w:marLeft w:val="0"/>
              <w:marRight w:val="0"/>
              <w:marTop w:val="0"/>
              <w:marBottom w:val="0"/>
              <w:divBdr>
                <w:top w:val="none" w:sz="0" w:space="0" w:color="auto"/>
                <w:left w:val="none" w:sz="0" w:space="0" w:color="auto"/>
                <w:bottom w:val="none" w:sz="0" w:space="0" w:color="auto"/>
                <w:right w:val="none" w:sz="0" w:space="0" w:color="auto"/>
              </w:divBdr>
              <w:divsChild>
                <w:div w:id="861091710">
                  <w:marLeft w:val="0"/>
                  <w:marRight w:val="0"/>
                  <w:marTop w:val="0"/>
                  <w:marBottom w:val="0"/>
                  <w:divBdr>
                    <w:top w:val="none" w:sz="0" w:space="0" w:color="auto"/>
                    <w:left w:val="none" w:sz="0" w:space="0" w:color="auto"/>
                    <w:bottom w:val="none" w:sz="0" w:space="0" w:color="auto"/>
                    <w:right w:val="none" w:sz="0" w:space="0" w:color="auto"/>
                  </w:divBdr>
                </w:div>
              </w:divsChild>
            </w:div>
            <w:div w:id="1751195553">
              <w:marLeft w:val="0"/>
              <w:marRight w:val="0"/>
              <w:marTop w:val="0"/>
              <w:marBottom w:val="0"/>
              <w:divBdr>
                <w:top w:val="none" w:sz="0" w:space="0" w:color="auto"/>
                <w:left w:val="none" w:sz="0" w:space="0" w:color="auto"/>
                <w:bottom w:val="none" w:sz="0" w:space="0" w:color="auto"/>
                <w:right w:val="none" w:sz="0" w:space="0" w:color="auto"/>
              </w:divBdr>
              <w:divsChild>
                <w:div w:id="1829322889">
                  <w:marLeft w:val="0"/>
                  <w:marRight w:val="0"/>
                  <w:marTop w:val="0"/>
                  <w:marBottom w:val="0"/>
                  <w:divBdr>
                    <w:top w:val="none" w:sz="0" w:space="0" w:color="auto"/>
                    <w:left w:val="none" w:sz="0" w:space="0" w:color="auto"/>
                    <w:bottom w:val="none" w:sz="0" w:space="0" w:color="auto"/>
                    <w:right w:val="none" w:sz="0" w:space="0" w:color="auto"/>
                  </w:divBdr>
                </w:div>
              </w:divsChild>
            </w:div>
            <w:div w:id="1760062306">
              <w:marLeft w:val="0"/>
              <w:marRight w:val="0"/>
              <w:marTop w:val="0"/>
              <w:marBottom w:val="0"/>
              <w:divBdr>
                <w:top w:val="none" w:sz="0" w:space="0" w:color="auto"/>
                <w:left w:val="none" w:sz="0" w:space="0" w:color="auto"/>
                <w:bottom w:val="none" w:sz="0" w:space="0" w:color="auto"/>
                <w:right w:val="none" w:sz="0" w:space="0" w:color="auto"/>
              </w:divBdr>
              <w:divsChild>
                <w:div w:id="1290210551">
                  <w:marLeft w:val="0"/>
                  <w:marRight w:val="0"/>
                  <w:marTop w:val="0"/>
                  <w:marBottom w:val="0"/>
                  <w:divBdr>
                    <w:top w:val="none" w:sz="0" w:space="0" w:color="auto"/>
                    <w:left w:val="none" w:sz="0" w:space="0" w:color="auto"/>
                    <w:bottom w:val="none" w:sz="0" w:space="0" w:color="auto"/>
                    <w:right w:val="none" w:sz="0" w:space="0" w:color="auto"/>
                  </w:divBdr>
                </w:div>
              </w:divsChild>
            </w:div>
            <w:div w:id="1822698706">
              <w:marLeft w:val="0"/>
              <w:marRight w:val="0"/>
              <w:marTop w:val="0"/>
              <w:marBottom w:val="0"/>
              <w:divBdr>
                <w:top w:val="none" w:sz="0" w:space="0" w:color="auto"/>
                <w:left w:val="none" w:sz="0" w:space="0" w:color="auto"/>
                <w:bottom w:val="none" w:sz="0" w:space="0" w:color="auto"/>
                <w:right w:val="none" w:sz="0" w:space="0" w:color="auto"/>
              </w:divBdr>
              <w:divsChild>
                <w:div w:id="1133328334">
                  <w:marLeft w:val="0"/>
                  <w:marRight w:val="0"/>
                  <w:marTop w:val="0"/>
                  <w:marBottom w:val="0"/>
                  <w:divBdr>
                    <w:top w:val="none" w:sz="0" w:space="0" w:color="auto"/>
                    <w:left w:val="none" w:sz="0" w:space="0" w:color="auto"/>
                    <w:bottom w:val="none" w:sz="0" w:space="0" w:color="auto"/>
                    <w:right w:val="none" w:sz="0" w:space="0" w:color="auto"/>
                  </w:divBdr>
                </w:div>
              </w:divsChild>
            </w:div>
            <w:div w:id="1874030006">
              <w:marLeft w:val="0"/>
              <w:marRight w:val="0"/>
              <w:marTop w:val="0"/>
              <w:marBottom w:val="0"/>
              <w:divBdr>
                <w:top w:val="none" w:sz="0" w:space="0" w:color="auto"/>
                <w:left w:val="none" w:sz="0" w:space="0" w:color="auto"/>
                <w:bottom w:val="none" w:sz="0" w:space="0" w:color="auto"/>
                <w:right w:val="none" w:sz="0" w:space="0" w:color="auto"/>
              </w:divBdr>
              <w:divsChild>
                <w:div w:id="133447103">
                  <w:marLeft w:val="0"/>
                  <w:marRight w:val="0"/>
                  <w:marTop w:val="0"/>
                  <w:marBottom w:val="0"/>
                  <w:divBdr>
                    <w:top w:val="none" w:sz="0" w:space="0" w:color="auto"/>
                    <w:left w:val="none" w:sz="0" w:space="0" w:color="auto"/>
                    <w:bottom w:val="none" w:sz="0" w:space="0" w:color="auto"/>
                    <w:right w:val="none" w:sz="0" w:space="0" w:color="auto"/>
                  </w:divBdr>
                </w:div>
              </w:divsChild>
            </w:div>
            <w:div w:id="1896817361">
              <w:marLeft w:val="0"/>
              <w:marRight w:val="0"/>
              <w:marTop w:val="0"/>
              <w:marBottom w:val="0"/>
              <w:divBdr>
                <w:top w:val="none" w:sz="0" w:space="0" w:color="auto"/>
                <w:left w:val="none" w:sz="0" w:space="0" w:color="auto"/>
                <w:bottom w:val="none" w:sz="0" w:space="0" w:color="auto"/>
                <w:right w:val="none" w:sz="0" w:space="0" w:color="auto"/>
              </w:divBdr>
              <w:divsChild>
                <w:div w:id="153225963">
                  <w:marLeft w:val="0"/>
                  <w:marRight w:val="0"/>
                  <w:marTop w:val="0"/>
                  <w:marBottom w:val="0"/>
                  <w:divBdr>
                    <w:top w:val="none" w:sz="0" w:space="0" w:color="auto"/>
                    <w:left w:val="none" w:sz="0" w:space="0" w:color="auto"/>
                    <w:bottom w:val="none" w:sz="0" w:space="0" w:color="auto"/>
                    <w:right w:val="none" w:sz="0" w:space="0" w:color="auto"/>
                  </w:divBdr>
                </w:div>
              </w:divsChild>
            </w:div>
            <w:div w:id="1930308223">
              <w:marLeft w:val="0"/>
              <w:marRight w:val="0"/>
              <w:marTop w:val="0"/>
              <w:marBottom w:val="0"/>
              <w:divBdr>
                <w:top w:val="none" w:sz="0" w:space="0" w:color="auto"/>
                <w:left w:val="none" w:sz="0" w:space="0" w:color="auto"/>
                <w:bottom w:val="none" w:sz="0" w:space="0" w:color="auto"/>
                <w:right w:val="none" w:sz="0" w:space="0" w:color="auto"/>
              </w:divBdr>
              <w:divsChild>
                <w:div w:id="696854163">
                  <w:marLeft w:val="0"/>
                  <w:marRight w:val="0"/>
                  <w:marTop w:val="0"/>
                  <w:marBottom w:val="0"/>
                  <w:divBdr>
                    <w:top w:val="none" w:sz="0" w:space="0" w:color="auto"/>
                    <w:left w:val="none" w:sz="0" w:space="0" w:color="auto"/>
                    <w:bottom w:val="none" w:sz="0" w:space="0" w:color="auto"/>
                    <w:right w:val="none" w:sz="0" w:space="0" w:color="auto"/>
                  </w:divBdr>
                </w:div>
              </w:divsChild>
            </w:div>
            <w:div w:id="1984699530">
              <w:marLeft w:val="0"/>
              <w:marRight w:val="0"/>
              <w:marTop w:val="0"/>
              <w:marBottom w:val="0"/>
              <w:divBdr>
                <w:top w:val="none" w:sz="0" w:space="0" w:color="auto"/>
                <w:left w:val="none" w:sz="0" w:space="0" w:color="auto"/>
                <w:bottom w:val="none" w:sz="0" w:space="0" w:color="auto"/>
                <w:right w:val="none" w:sz="0" w:space="0" w:color="auto"/>
              </w:divBdr>
              <w:divsChild>
                <w:div w:id="693270940">
                  <w:marLeft w:val="0"/>
                  <w:marRight w:val="0"/>
                  <w:marTop w:val="0"/>
                  <w:marBottom w:val="0"/>
                  <w:divBdr>
                    <w:top w:val="none" w:sz="0" w:space="0" w:color="auto"/>
                    <w:left w:val="none" w:sz="0" w:space="0" w:color="auto"/>
                    <w:bottom w:val="none" w:sz="0" w:space="0" w:color="auto"/>
                    <w:right w:val="none" w:sz="0" w:space="0" w:color="auto"/>
                  </w:divBdr>
                </w:div>
              </w:divsChild>
            </w:div>
            <w:div w:id="2046103842">
              <w:marLeft w:val="0"/>
              <w:marRight w:val="0"/>
              <w:marTop w:val="0"/>
              <w:marBottom w:val="0"/>
              <w:divBdr>
                <w:top w:val="none" w:sz="0" w:space="0" w:color="auto"/>
                <w:left w:val="none" w:sz="0" w:space="0" w:color="auto"/>
                <w:bottom w:val="none" w:sz="0" w:space="0" w:color="auto"/>
                <w:right w:val="none" w:sz="0" w:space="0" w:color="auto"/>
              </w:divBdr>
              <w:divsChild>
                <w:div w:id="406268207">
                  <w:marLeft w:val="0"/>
                  <w:marRight w:val="0"/>
                  <w:marTop w:val="0"/>
                  <w:marBottom w:val="0"/>
                  <w:divBdr>
                    <w:top w:val="none" w:sz="0" w:space="0" w:color="auto"/>
                    <w:left w:val="none" w:sz="0" w:space="0" w:color="auto"/>
                    <w:bottom w:val="none" w:sz="0" w:space="0" w:color="auto"/>
                    <w:right w:val="none" w:sz="0" w:space="0" w:color="auto"/>
                  </w:divBdr>
                </w:div>
              </w:divsChild>
            </w:div>
            <w:div w:id="2057074728">
              <w:marLeft w:val="0"/>
              <w:marRight w:val="0"/>
              <w:marTop w:val="0"/>
              <w:marBottom w:val="0"/>
              <w:divBdr>
                <w:top w:val="none" w:sz="0" w:space="0" w:color="auto"/>
                <w:left w:val="none" w:sz="0" w:space="0" w:color="auto"/>
                <w:bottom w:val="none" w:sz="0" w:space="0" w:color="auto"/>
                <w:right w:val="none" w:sz="0" w:space="0" w:color="auto"/>
              </w:divBdr>
              <w:divsChild>
                <w:div w:id="1968781446">
                  <w:marLeft w:val="0"/>
                  <w:marRight w:val="0"/>
                  <w:marTop w:val="0"/>
                  <w:marBottom w:val="0"/>
                  <w:divBdr>
                    <w:top w:val="none" w:sz="0" w:space="0" w:color="auto"/>
                    <w:left w:val="none" w:sz="0" w:space="0" w:color="auto"/>
                    <w:bottom w:val="none" w:sz="0" w:space="0" w:color="auto"/>
                    <w:right w:val="none" w:sz="0" w:space="0" w:color="auto"/>
                  </w:divBdr>
                </w:div>
              </w:divsChild>
            </w:div>
            <w:div w:id="2075228899">
              <w:marLeft w:val="0"/>
              <w:marRight w:val="0"/>
              <w:marTop w:val="0"/>
              <w:marBottom w:val="0"/>
              <w:divBdr>
                <w:top w:val="none" w:sz="0" w:space="0" w:color="auto"/>
                <w:left w:val="none" w:sz="0" w:space="0" w:color="auto"/>
                <w:bottom w:val="none" w:sz="0" w:space="0" w:color="auto"/>
                <w:right w:val="none" w:sz="0" w:space="0" w:color="auto"/>
              </w:divBdr>
              <w:divsChild>
                <w:div w:id="1393623430">
                  <w:marLeft w:val="0"/>
                  <w:marRight w:val="0"/>
                  <w:marTop w:val="0"/>
                  <w:marBottom w:val="0"/>
                  <w:divBdr>
                    <w:top w:val="none" w:sz="0" w:space="0" w:color="auto"/>
                    <w:left w:val="none" w:sz="0" w:space="0" w:color="auto"/>
                    <w:bottom w:val="none" w:sz="0" w:space="0" w:color="auto"/>
                    <w:right w:val="none" w:sz="0" w:space="0" w:color="auto"/>
                  </w:divBdr>
                </w:div>
              </w:divsChild>
            </w:div>
            <w:div w:id="2087216518">
              <w:marLeft w:val="0"/>
              <w:marRight w:val="0"/>
              <w:marTop w:val="0"/>
              <w:marBottom w:val="0"/>
              <w:divBdr>
                <w:top w:val="none" w:sz="0" w:space="0" w:color="auto"/>
                <w:left w:val="none" w:sz="0" w:space="0" w:color="auto"/>
                <w:bottom w:val="none" w:sz="0" w:space="0" w:color="auto"/>
                <w:right w:val="none" w:sz="0" w:space="0" w:color="auto"/>
              </w:divBdr>
              <w:divsChild>
                <w:div w:id="280499985">
                  <w:marLeft w:val="0"/>
                  <w:marRight w:val="0"/>
                  <w:marTop w:val="0"/>
                  <w:marBottom w:val="0"/>
                  <w:divBdr>
                    <w:top w:val="none" w:sz="0" w:space="0" w:color="auto"/>
                    <w:left w:val="none" w:sz="0" w:space="0" w:color="auto"/>
                    <w:bottom w:val="none" w:sz="0" w:space="0" w:color="auto"/>
                    <w:right w:val="none" w:sz="0" w:space="0" w:color="auto"/>
                  </w:divBdr>
                </w:div>
              </w:divsChild>
            </w:div>
            <w:div w:id="2101902788">
              <w:marLeft w:val="0"/>
              <w:marRight w:val="0"/>
              <w:marTop w:val="0"/>
              <w:marBottom w:val="0"/>
              <w:divBdr>
                <w:top w:val="none" w:sz="0" w:space="0" w:color="auto"/>
                <w:left w:val="none" w:sz="0" w:space="0" w:color="auto"/>
                <w:bottom w:val="none" w:sz="0" w:space="0" w:color="auto"/>
                <w:right w:val="none" w:sz="0" w:space="0" w:color="auto"/>
              </w:divBdr>
              <w:divsChild>
                <w:div w:id="20347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20736">
      <w:bodyDiv w:val="1"/>
      <w:marLeft w:val="0"/>
      <w:marRight w:val="0"/>
      <w:marTop w:val="0"/>
      <w:marBottom w:val="0"/>
      <w:divBdr>
        <w:top w:val="none" w:sz="0" w:space="0" w:color="auto"/>
        <w:left w:val="none" w:sz="0" w:space="0" w:color="auto"/>
        <w:bottom w:val="none" w:sz="0" w:space="0" w:color="auto"/>
        <w:right w:val="none" w:sz="0" w:space="0" w:color="auto"/>
      </w:divBdr>
    </w:div>
    <w:div w:id="1280180753">
      <w:bodyDiv w:val="1"/>
      <w:marLeft w:val="0"/>
      <w:marRight w:val="0"/>
      <w:marTop w:val="0"/>
      <w:marBottom w:val="0"/>
      <w:divBdr>
        <w:top w:val="none" w:sz="0" w:space="0" w:color="auto"/>
        <w:left w:val="none" w:sz="0" w:space="0" w:color="auto"/>
        <w:bottom w:val="none" w:sz="0" w:space="0" w:color="auto"/>
        <w:right w:val="none" w:sz="0" w:space="0" w:color="auto"/>
      </w:divBdr>
    </w:div>
    <w:div w:id="1410224945">
      <w:bodyDiv w:val="1"/>
      <w:marLeft w:val="0"/>
      <w:marRight w:val="0"/>
      <w:marTop w:val="0"/>
      <w:marBottom w:val="0"/>
      <w:divBdr>
        <w:top w:val="none" w:sz="0" w:space="0" w:color="auto"/>
        <w:left w:val="none" w:sz="0" w:space="0" w:color="auto"/>
        <w:bottom w:val="none" w:sz="0" w:space="0" w:color="auto"/>
        <w:right w:val="none" w:sz="0" w:space="0" w:color="auto"/>
      </w:divBdr>
      <w:divsChild>
        <w:div w:id="961688188">
          <w:marLeft w:val="0"/>
          <w:marRight w:val="0"/>
          <w:marTop w:val="0"/>
          <w:marBottom w:val="0"/>
          <w:divBdr>
            <w:top w:val="none" w:sz="0" w:space="0" w:color="auto"/>
            <w:left w:val="none" w:sz="0" w:space="0" w:color="auto"/>
            <w:bottom w:val="none" w:sz="0" w:space="0" w:color="auto"/>
            <w:right w:val="none" w:sz="0" w:space="0" w:color="auto"/>
          </w:divBdr>
          <w:divsChild>
            <w:div w:id="7104239">
              <w:marLeft w:val="0"/>
              <w:marRight w:val="0"/>
              <w:marTop w:val="0"/>
              <w:marBottom w:val="0"/>
              <w:divBdr>
                <w:top w:val="none" w:sz="0" w:space="0" w:color="auto"/>
                <w:left w:val="none" w:sz="0" w:space="0" w:color="auto"/>
                <w:bottom w:val="none" w:sz="0" w:space="0" w:color="auto"/>
                <w:right w:val="none" w:sz="0" w:space="0" w:color="auto"/>
              </w:divBdr>
              <w:divsChild>
                <w:div w:id="818577310">
                  <w:marLeft w:val="0"/>
                  <w:marRight w:val="0"/>
                  <w:marTop w:val="0"/>
                  <w:marBottom w:val="0"/>
                  <w:divBdr>
                    <w:top w:val="none" w:sz="0" w:space="0" w:color="auto"/>
                    <w:left w:val="none" w:sz="0" w:space="0" w:color="auto"/>
                    <w:bottom w:val="none" w:sz="0" w:space="0" w:color="auto"/>
                    <w:right w:val="none" w:sz="0" w:space="0" w:color="auto"/>
                  </w:divBdr>
                </w:div>
              </w:divsChild>
            </w:div>
            <w:div w:id="11611865">
              <w:marLeft w:val="0"/>
              <w:marRight w:val="0"/>
              <w:marTop w:val="0"/>
              <w:marBottom w:val="0"/>
              <w:divBdr>
                <w:top w:val="none" w:sz="0" w:space="0" w:color="auto"/>
                <w:left w:val="none" w:sz="0" w:space="0" w:color="auto"/>
                <w:bottom w:val="none" w:sz="0" w:space="0" w:color="auto"/>
                <w:right w:val="none" w:sz="0" w:space="0" w:color="auto"/>
              </w:divBdr>
              <w:divsChild>
                <w:div w:id="2106876968">
                  <w:marLeft w:val="0"/>
                  <w:marRight w:val="0"/>
                  <w:marTop w:val="0"/>
                  <w:marBottom w:val="0"/>
                  <w:divBdr>
                    <w:top w:val="none" w:sz="0" w:space="0" w:color="auto"/>
                    <w:left w:val="none" w:sz="0" w:space="0" w:color="auto"/>
                    <w:bottom w:val="none" w:sz="0" w:space="0" w:color="auto"/>
                    <w:right w:val="none" w:sz="0" w:space="0" w:color="auto"/>
                  </w:divBdr>
                </w:div>
              </w:divsChild>
            </w:div>
            <w:div w:id="73018416">
              <w:marLeft w:val="0"/>
              <w:marRight w:val="0"/>
              <w:marTop w:val="0"/>
              <w:marBottom w:val="0"/>
              <w:divBdr>
                <w:top w:val="none" w:sz="0" w:space="0" w:color="auto"/>
                <w:left w:val="none" w:sz="0" w:space="0" w:color="auto"/>
                <w:bottom w:val="none" w:sz="0" w:space="0" w:color="auto"/>
                <w:right w:val="none" w:sz="0" w:space="0" w:color="auto"/>
              </w:divBdr>
              <w:divsChild>
                <w:div w:id="168057492">
                  <w:marLeft w:val="0"/>
                  <w:marRight w:val="0"/>
                  <w:marTop w:val="0"/>
                  <w:marBottom w:val="0"/>
                  <w:divBdr>
                    <w:top w:val="none" w:sz="0" w:space="0" w:color="auto"/>
                    <w:left w:val="none" w:sz="0" w:space="0" w:color="auto"/>
                    <w:bottom w:val="none" w:sz="0" w:space="0" w:color="auto"/>
                    <w:right w:val="none" w:sz="0" w:space="0" w:color="auto"/>
                  </w:divBdr>
                </w:div>
              </w:divsChild>
            </w:div>
            <w:div w:id="106390948">
              <w:marLeft w:val="0"/>
              <w:marRight w:val="0"/>
              <w:marTop w:val="0"/>
              <w:marBottom w:val="0"/>
              <w:divBdr>
                <w:top w:val="none" w:sz="0" w:space="0" w:color="auto"/>
                <w:left w:val="none" w:sz="0" w:space="0" w:color="auto"/>
                <w:bottom w:val="none" w:sz="0" w:space="0" w:color="auto"/>
                <w:right w:val="none" w:sz="0" w:space="0" w:color="auto"/>
              </w:divBdr>
              <w:divsChild>
                <w:div w:id="1276444899">
                  <w:marLeft w:val="0"/>
                  <w:marRight w:val="0"/>
                  <w:marTop w:val="0"/>
                  <w:marBottom w:val="0"/>
                  <w:divBdr>
                    <w:top w:val="none" w:sz="0" w:space="0" w:color="auto"/>
                    <w:left w:val="none" w:sz="0" w:space="0" w:color="auto"/>
                    <w:bottom w:val="none" w:sz="0" w:space="0" w:color="auto"/>
                    <w:right w:val="none" w:sz="0" w:space="0" w:color="auto"/>
                  </w:divBdr>
                </w:div>
              </w:divsChild>
            </w:div>
            <w:div w:id="136073581">
              <w:marLeft w:val="0"/>
              <w:marRight w:val="0"/>
              <w:marTop w:val="0"/>
              <w:marBottom w:val="0"/>
              <w:divBdr>
                <w:top w:val="none" w:sz="0" w:space="0" w:color="auto"/>
                <w:left w:val="none" w:sz="0" w:space="0" w:color="auto"/>
                <w:bottom w:val="none" w:sz="0" w:space="0" w:color="auto"/>
                <w:right w:val="none" w:sz="0" w:space="0" w:color="auto"/>
              </w:divBdr>
              <w:divsChild>
                <w:div w:id="433290429">
                  <w:marLeft w:val="0"/>
                  <w:marRight w:val="0"/>
                  <w:marTop w:val="0"/>
                  <w:marBottom w:val="0"/>
                  <w:divBdr>
                    <w:top w:val="none" w:sz="0" w:space="0" w:color="auto"/>
                    <w:left w:val="none" w:sz="0" w:space="0" w:color="auto"/>
                    <w:bottom w:val="none" w:sz="0" w:space="0" w:color="auto"/>
                    <w:right w:val="none" w:sz="0" w:space="0" w:color="auto"/>
                  </w:divBdr>
                </w:div>
              </w:divsChild>
            </w:div>
            <w:div w:id="137571691">
              <w:marLeft w:val="0"/>
              <w:marRight w:val="0"/>
              <w:marTop w:val="0"/>
              <w:marBottom w:val="0"/>
              <w:divBdr>
                <w:top w:val="none" w:sz="0" w:space="0" w:color="auto"/>
                <w:left w:val="none" w:sz="0" w:space="0" w:color="auto"/>
                <w:bottom w:val="none" w:sz="0" w:space="0" w:color="auto"/>
                <w:right w:val="none" w:sz="0" w:space="0" w:color="auto"/>
              </w:divBdr>
              <w:divsChild>
                <w:div w:id="1861703546">
                  <w:marLeft w:val="0"/>
                  <w:marRight w:val="0"/>
                  <w:marTop w:val="0"/>
                  <w:marBottom w:val="0"/>
                  <w:divBdr>
                    <w:top w:val="none" w:sz="0" w:space="0" w:color="auto"/>
                    <w:left w:val="none" w:sz="0" w:space="0" w:color="auto"/>
                    <w:bottom w:val="none" w:sz="0" w:space="0" w:color="auto"/>
                    <w:right w:val="none" w:sz="0" w:space="0" w:color="auto"/>
                  </w:divBdr>
                </w:div>
              </w:divsChild>
            </w:div>
            <w:div w:id="146629408">
              <w:marLeft w:val="0"/>
              <w:marRight w:val="0"/>
              <w:marTop w:val="0"/>
              <w:marBottom w:val="0"/>
              <w:divBdr>
                <w:top w:val="none" w:sz="0" w:space="0" w:color="auto"/>
                <w:left w:val="none" w:sz="0" w:space="0" w:color="auto"/>
                <w:bottom w:val="none" w:sz="0" w:space="0" w:color="auto"/>
                <w:right w:val="none" w:sz="0" w:space="0" w:color="auto"/>
              </w:divBdr>
              <w:divsChild>
                <w:div w:id="893539234">
                  <w:marLeft w:val="0"/>
                  <w:marRight w:val="0"/>
                  <w:marTop w:val="0"/>
                  <w:marBottom w:val="0"/>
                  <w:divBdr>
                    <w:top w:val="none" w:sz="0" w:space="0" w:color="auto"/>
                    <w:left w:val="none" w:sz="0" w:space="0" w:color="auto"/>
                    <w:bottom w:val="none" w:sz="0" w:space="0" w:color="auto"/>
                    <w:right w:val="none" w:sz="0" w:space="0" w:color="auto"/>
                  </w:divBdr>
                </w:div>
              </w:divsChild>
            </w:div>
            <w:div w:id="159472363">
              <w:marLeft w:val="0"/>
              <w:marRight w:val="0"/>
              <w:marTop w:val="0"/>
              <w:marBottom w:val="0"/>
              <w:divBdr>
                <w:top w:val="none" w:sz="0" w:space="0" w:color="auto"/>
                <w:left w:val="none" w:sz="0" w:space="0" w:color="auto"/>
                <w:bottom w:val="none" w:sz="0" w:space="0" w:color="auto"/>
                <w:right w:val="none" w:sz="0" w:space="0" w:color="auto"/>
              </w:divBdr>
              <w:divsChild>
                <w:div w:id="503790096">
                  <w:marLeft w:val="0"/>
                  <w:marRight w:val="0"/>
                  <w:marTop w:val="0"/>
                  <w:marBottom w:val="0"/>
                  <w:divBdr>
                    <w:top w:val="none" w:sz="0" w:space="0" w:color="auto"/>
                    <w:left w:val="none" w:sz="0" w:space="0" w:color="auto"/>
                    <w:bottom w:val="none" w:sz="0" w:space="0" w:color="auto"/>
                    <w:right w:val="none" w:sz="0" w:space="0" w:color="auto"/>
                  </w:divBdr>
                </w:div>
              </w:divsChild>
            </w:div>
            <w:div w:id="177238136">
              <w:marLeft w:val="0"/>
              <w:marRight w:val="0"/>
              <w:marTop w:val="0"/>
              <w:marBottom w:val="0"/>
              <w:divBdr>
                <w:top w:val="none" w:sz="0" w:space="0" w:color="auto"/>
                <w:left w:val="none" w:sz="0" w:space="0" w:color="auto"/>
                <w:bottom w:val="none" w:sz="0" w:space="0" w:color="auto"/>
                <w:right w:val="none" w:sz="0" w:space="0" w:color="auto"/>
              </w:divBdr>
              <w:divsChild>
                <w:div w:id="316570593">
                  <w:marLeft w:val="0"/>
                  <w:marRight w:val="0"/>
                  <w:marTop w:val="0"/>
                  <w:marBottom w:val="0"/>
                  <w:divBdr>
                    <w:top w:val="none" w:sz="0" w:space="0" w:color="auto"/>
                    <w:left w:val="none" w:sz="0" w:space="0" w:color="auto"/>
                    <w:bottom w:val="none" w:sz="0" w:space="0" w:color="auto"/>
                    <w:right w:val="none" w:sz="0" w:space="0" w:color="auto"/>
                  </w:divBdr>
                </w:div>
              </w:divsChild>
            </w:div>
            <w:div w:id="188689541">
              <w:marLeft w:val="0"/>
              <w:marRight w:val="0"/>
              <w:marTop w:val="0"/>
              <w:marBottom w:val="0"/>
              <w:divBdr>
                <w:top w:val="none" w:sz="0" w:space="0" w:color="auto"/>
                <w:left w:val="none" w:sz="0" w:space="0" w:color="auto"/>
                <w:bottom w:val="none" w:sz="0" w:space="0" w:color="auto"/>
                <w:right w:val="none" w:sz="0" w:space="0" w:color="auto"/>
              </w:divBdr>
              <w:divsChild>
                <w:div w:id="1823279669">
                  <w:marLeft w:val="0"/>
                  <w:marRight w:val="0"/>
                  <w:marTop w:val="0"/>
                  <w:marBottom w:val="0"/>
                  <w:divBdr>
                    <w:top w:val="none" w:sz="0" w:space="0" w:color="auto"/>
                    <w:left w:val="none" w:sz="0" w:space="0" w:color="auto"/>
                    <w:bottom w:val="none" w:sz="0" w:space="0" w:color="auto"/>
                    <w:right w:val="none" w:sz="0" w:space="0" w:color="auto"/>
                  </w:divBdr>
                </w:div>
              </w:divsChild>
            </w:div>
            <w:div w:id="314574118">
              <w:marLeft w:val="0"/>
              <w:marRight w:val="0"/>
              <w:marTop w:val="0"/>
              <w:marBottom w:val="0"/>
              <w:divBdr>
                <w:top w:val="none" w:sz="0" w:space="0" w:color="auto"/>
                <w:left w:val="none" w:sz="0" w:space="0" w:color="auto"/>
                <w:bottom w:val="none" w:sz="0" w:space="0" w:color="auto"/>
                <w:right w:val="none" w:sz="0" w:space="0" w:color="auto"/>
              </w:divBdr>
              <w:divsChild>
                <w:div w:id="989215472">
                  <w:marLeft w:val="0"/>
                  <w:marRight w:val="0"/>
                  <w:marTop w:val="0"/>
                  <w:marBottom w:val="0"/>
                  <w:divBdr>
                    <w:top w:val="none" w:sz="0" w:space="0" w:color="auto"/>
                    <w:left w:val="none" w:sz="0" w:space="0" w:color="auto"/>
                    <w:bottom w:val="none" w:sz="0" w:space="0" w:color="auto"/>
                    <w:right w:val="none" w:sz="0" w:space="0" w:color="auto"/>
                  </w:divBdr>
                </w:div>
              </w:divsChild>
            </w:div>
            <w:div w:id="323168440">
              <w:marLeft w:val="0"/>
              <w:marRight w:val="0"/>
              <w:marTop w:val="0"/>
              <w:marBottom w:val="0"/>
              <w:divBdr>
                <w:top w:val="none" w:sz="0" w:space="0" w:color="auto"/>
                <w:left w:val="none" w:sz="0" w:space="0" w:color="auto"/>
                <w:bottom w:val="none" w:sz="0" w:space="0" w:color="auto"/>
                <w:right w:val="none" w:sz="0" w:space="0" w:color="auto"/>
              </w:divBdr>
              <w:divsChild>
                <w:div w:id="32049537">
                  <w:marLeft w:val="0"/>
                  <w:marRight w:val="0"/>
                  <w:marTop w:val="0"/>
                  <w:marBottom w:val="0"/>
                  <w:divBdr>
                    <w:top w:val="none" w:sz="0" w:space="0" w:color="auto"/>
                    <w:left w:val="none" w:sz="0" w:space="0" w:color="auto"/>
                    <w:bottom w:val="none" w:sz="0" w:space="0" w:color="auto"/>
                    <w:right w:val="none" w:sz="0" w:space="0" w:color="auto"/>
                  </w:divBdr>
                </w:div>
              </w:divsChild>
            </w:div>
            <w:div w:id="424420675">
              <w:marLeft w:val="0"/>
              <w:marRight w:val="0"/>
              <w:marTop w:val="0"/>
              <w:marBottom w:val="0"/>
              <w:divBdr>
                <w:top w:val="none" w:sz="0" w:space="0" w:color="auto"/>
                <w:left w:val="none" w:sz="0" w:space="0" w:color="auto"/>
                <w:bottom w:val="none" w:sz="0" w:space="0" w:color="auto"/>
                <w:right w:val="none" w:sz="0" w:space="0" w:color="auto"/>
              </w:divBdr>
              <w:divsChild>
                <w:div w:id="1240749393">
                  <w:marLeft w:val="0"/>
                  <w:marRight w:val="0"/>
                  <w:marTop w:val="0"/>
                  <w:marBottom w:val="0"/>
                  <w:divBdr>
                    <w:top w:val="none" w:sz="0" w:space="0" w:color="auto"/>
                    <w:left w:val="none" w:sz="0" w:space="0" w:color="auto"/>
                    <w:bottom w:val="none" w:sz="0" w:space="0" w:color="auto"/>
                    <w:right w:val="none" w:sz="0" w:space="0" w:color="auto"/>
                  </w:divBdr>
                </w:div>
              </w:divsChild>
            </w:div>
            <w:div w:id="428502876">
              <w:marLeft w:val="0"/>
              <w:marRight w:val="0"/>
              <w:marTop w:val="0"/>
              <w:marBottom w:val="0"/>
              <w:divBdr>
                <w:top w:val="none" w:sz="0" w:space="0" w:color="auto"/>
                <w:left w:val="none" w:sz="0" w:space="0" w:color="auto"/>
                <w:bottom w:val="none" w:sz="0" w:space="0" w:color="auto"/>
                <w:right w:val="none" w:sz="0" w:space="0" w:color="auto"/>
              </w:divBdr>
              <w:divsChild>
                <w:div w:id="1267693957">
                  <w:marLeft w:val="0"/>
                  <w:marRight w:val="0"/>
                  <w:marTop w:val="0"/>
                  <w:marBottom w:val="0"/>
                  <w:divBdr>
                    <w:top w:val="none" w:sz="0" w:space="0" w:color="auto"/>
                    <w:left w:val="none" w:sz="0" w:space="0" w:color="auto"/>
                    <w:bottom w:val="none" w:sz="0" w:space="0" w:color="auto"/>
                    <w:right w:val="none" w:sz="0" w:space="0" w:color="auto"/>
                  </w:divBdr>
                </w:div>
              </w:divsChild>
            </w:div>
            <w:div w:id="467821826">
              <w:marLeft w:val="0"/>
              <w:marRight w:val="0"/>
              <w:marTop w:val="0"/>
              <w:marBottom w:val="0"/>
              <w:divBdr>
                <w:top w:val="none" w:sz="0" w:space="0" w:color="auto"/>
                <w:left w:val="none" w:sz="0" w:space="0" w:color="auto"/>
                <w:bottom w:val="none" w:sz="0" w:space="0" w:color="auto"/>
                <w:right w:val="none" w:sz="0" w:space="0" w:color="auto"/>
              </w:divBdr>
              <w:divsChild>
                <w:div w:id="549807068">
                  <w:marLeft w:val="0"/>
                  <w:marRight w:val="0"/>
                  <w:marTop w:val="0"/>
                  <w:marBottom w:val="0"/>
                  <w:divBdr>
                    <w:top w:val="none" w:sz="0" w:space="0" w:color="auto"/>
                    <w:left w:val="none" w:sz="0" w:space="0" w:color="auto"/>
                    <w:bottom w:val="none" w:sz="0" w:space="0" w:color="auto"/>
                    <w:right w:val="none" w:sz="0" w:space="0" w:color="auto"/>
                  </w:divBdr>
                </w:div>
              </w:divsChild>
            </w:div>
            <w:div w:id="670988424">
              <w:marLeft w:val="0"/>
              <w:marRight w:val="0"/>
              <w:marTop w:val="0"/>
              <w:marBottom w:val="0"/>
              <w:divBdr>
                <w:top w:val="none" w:sz="0" w:space="0" w:color="auto"/>
                <w:left w:val="none" w:sz="0" w:space="0" w:color="auto"/>
                <w:bottom w:val="none" w:sz="0" w:space="0" w:color="auto"/>
                <w:right w:val="none" w:sz="0" w:space="0" w:color="auto"/>
              </w:divBdr>
              <w:divsChild>
                <w:div w:id="106588725">
                  <w:marLeft w:val="0"/>
                  <w:marRight w:val="0"/>
                  <w:marTop w:val="0"/>
                  <w:marBottom w:val="0"/>
                  <w:divBdr>
                    <w:top w:val="none" w:sz="0" w:space="0" w:color="auto"/>
                    <w:left w:val="none" w:sz="0" w:space="0" w:color="auto"/>
                    <w:bottom w:val="none" w:sz="0" w:space="0" w:color="auto"/>
                    <w:right w:val="none" w:sz="0" w:space="0" w:color="auto"/>
                  </w:divBdr>
                </w:div>
              </w:divsChild>
            </w:div>
            <w:div w:id="725180996">
              <w:marLeft w:val="0"/>
              <w:marRight w:val="0"/>
              <w:marTop w:val="0"/>
              <w:marBottom w:val="0"/>
              <w:divBdr>
                <w:top w:val="none" w:sz="0" w:space="0" w:color="auto"/>
                <w:left w:val="none" w:sz="0" w:space="0" w:color="auto"/>
                <w:bottom w:val="none" w:sz="0" w:space="0" w:color="auto"/>
                <w:right w:val="none" w:sz="0" w:space="0" w:color="auto"/>
              </w:divBdr>
              <w:divsChild>
                <w:div w:id="1619752879">
                  <w:marLeft w:val="0"/>
                  <w:marRight w:val="0"/>
                  <w:marTop w:val="0"/>
                  <w:marBottom w:val="0"/>
                  <w:divBdr>
                    <w:top w:val="none" w:sz="0" w:space="0" w:color="auto"/>
                    <w:left w:val="none" w:sz="0" w:space="0" w:color="auto"/>
                    <w:bottom w:val="none" w:sz="0" w:space="0" w:color="auto"/>
                    <w:right w:val="none" w:sz="0" w:space="0" w:color="auto"/>
                  </w:divBdr>
                </w:div>
              </w:divsChild>
            </w:div>
            <w:div w:id="807287532">
              <w:marLeft w:val="0"/>
              <w:marRight w:val="0"/>
              <w:marTop w:val="0"/>
              <w:marBottom w:val="0"/>
              <w:divBdr>
                <w:top w:val="none" w:sz="0" w:space="0" w:color="auto"/>
                <w:left w:val="none" w:sz="0" w:space="0" w:color="auto"/>
                <w:bottom w:val="none" w:sz="0" w:space="0" w:color="auto"/>
                <w:right w:val="none" w:sz="0" w:space="0" w:color="auto"/>
              </w:divBdr>
              <w:divsChild>
                <w:div w:id="1811052867">
                  <w:marLeft w:val="0"/>
                  <w:marRight w:val="0"/>
                  <w:marTop w:val="0"/>
                  <w:marBottom w:val="0"/>
                  <w:divBdr>
                    <w:top w:val="none" w:sz="0" w:space="0" w:color="auto"/>
                    <w:left w:val="none" w:sz="0" w:space="0" w:color="auto"/>
                    <w:bottom w:val="none" w:sz="0" w:space="0" w:color="auto"/>
                    <w:right w:val="none" w:sz="0" w:space="0" w:color="auto"/>
                  </w:divBdr>
                </w:div>
              </w:divsChild>
            </w:div>
            <w:div w:id="891383632">
              <w:marLeft w:val="0"/>
              <w:marRight w:val="0"/>
              <w:marTop w:val="0"/>
              <w:marBottom w:val="0"/>
              <w:divBdr>
                <w:top w:val="none" w:sz="0" w:space="0" w:color="auto"/>
                <w:left w:val="none" w:sz="0" w:space="0" w:color="auto"/>
                <w:bottom w:val="none" w:sz="0" w:space="0" w:color="auto"/>
                <w:right w:val="none" w:sz="0" w:space="0" w:color="auto"/>
              </w:divBdr>
              <w:divsChild>
                <w:div w:id="2015954822">
                  <w:marLeft w:val="0"/>
                  <w:marRight w:val="0"/>
                  <w:marTop w:val="0"/>
                  <w:marBottom w:val="0"/>
                  <w:divBdr>
                    <w:top w:val="none" w:sz="0" w:space="0" w:color="auto"/>
                    <w:left w:val="none" w:sz="0" w:space="0" w:color="auto"/>
                    <w:bottom w:val="none" w:sz="0" w:space="0" w:color="auto"/>
                    <w:right w:val="none" w:sz="0" w:space="0" w:color="auto"/>
                  </w:divBdr>
                </w:div>
              </w:divsChild>
            </w:div>
            <w:div w:id="920485773">
              <w:marLeft w:val="0"/>
              <w:marRight w:val="0"/>
              <w:marTop w:val="0"/>
              <w:marBottom w:val="0"/>
              <w:divBdr>
                <w:top w:val="none" w:sz="0" w:space="0" w:color="auto"/>
                <w:left w:val="none" w:sz="0" w:space="0" w:color="auto"/>
                <w:bottom w:val="none" w:sz="0" w:space="0" w:color="auto"/>
                <w:right w:val="none" w:sz="0" w:space="0" w:color="auto"/>
              </w:divBdr>
              <w:divsChild>
                <w:div w:id="1987783214">
                  <w:marLeft w:val="0"/>
                  <w:marRight w:val="0"/>
                  <w:marTop w:val="0"/>
                  <w:marBottom w:val="0"/>
                  <w:divBdr>
                    <w:top w:val="none" w:sz="0" w:space="0" w:color="auto"/>
                    <w:left w:val="none" w:sz="0" w:space="0" w:color="auto"/>
                    <w:bottom w:val="none" w:sz="0" w:space="0" w:color="auto"/>
                    <w:right w:val="none" w:sz="0" w:space="0" w:color="auto"/>
                  </w:divBdr>
                </w:div>
              </w:divsChild>
            </w:div>
            <w:div w:id="1010524636">
              <w:marLeft w:val="0"/>
              <w:marRight w:val="0"/>
              <w:marTop w:val="0"/>
              <w:marBottom w:val="0"/>
              <w:divBdr>
                <w:top w:val="none" w:sz="0" w:space="0" w:color="auto"/>
                <w:left w:val="none" w:sz="0" w:space="0" w:color="auto"/>
                <w:bottom w:val="none" w:sz="0" w:space="0" w:color="auto"/>
                <w:right w:val="none" w:sz="0" w:space="0" w:color="auto"/>
              </w:divBdr>
              <w:divsChild>
                <w:div w:id="313265705">
                  <w:marLeft w:val="0"/>
                  <w:marRight w:val="0"/>
                  <w:marTop w:val="0"/>
                  <w:marBottom w:val="0"/>
                  <w:divBdr>
                    <w:top w:val="none" w:sz="0" w:space="0" w:color="auto"/>
                    <w:left w:val="none" w:sz="0" w:space="0" w:color="auto"/>
                    <w:bottom w:val="none" w:sz="0" w:space="0" w:color="auto"/>
                    <w:right w:val="none" w:sz="0" w:space="0" w:color="auto"/>
                  </w:divBdr>
                </w:div>
              </w:divsChild>
            </w:div>
            <w:div w:id="1296377942">
              <w:marLeft w:val="0"/>
              <w:marRight w:val="0"/>
              <w:marTop w:val="0"/>
              <w:marBottom w:val="0"/>
              <w:divBdr>
                <w:top w:val="none" w:sz="0" w:space="0" w:color="auto"/>
                <w:left w:val="none" w:sz="0" w:space="0" w:color="auto"/>
                <w:bottom w:val="none" w:sz="0" w:space="0" w:color="auto"/>
                <w:right w:val="none" w:sz="0" w:space="0" w:color="auto"/>
              </w:divBdr>
              <w:divsChild>
                <w:div w:id="1026642701">
                  <w:marLeft w:val="0"/>
                  <w:marRight w:val="0"/>
                  <w:marTop w:val="0"/>
                  <w:marBottom w:val="0"/>
                  <w:divBdr>
                    <w:top w:val="none" w:sz="0" w:space="0" w:color="auto"/>
                    <w:left w:val="none" w:sz="0" w:space="0" w:color="auto"/>
                    <w:bottom w:val="none" w:sz="0" w:space="0" w:color="auto"/>
                    <w:right w:val="none" w:sz="0" w:space="0" w:color="auto"/>
                  </w:divBdr>
                </w:div>
              </w:divsChild>
            </w:div>
            <w:div w:id="1345864138">
              <w:marLeft w:val="0"/>
              <w:marRight w:val="0"/>
              <w:marTop w:val="0"/>
              <w:marBottom w:val="0"/>
              <w:divBdr>
                <w:top w:val="none" w:sz="0" w:space="0" w:color="auto"/>
                <w:left w:val="none" w:sz="0" w:space="0" w:color="auto"/>
                <w:bottom w:val="none" w:sz="0" w:space="0" w:color="auto"/>
                <w:right w:val="none" w:sz="0" w:space="0" w:color="auto"/>
              </w:divBdr>
              <w:divsChild>
                <w:div w:id="1974484418">
                  <w:marLeft w:val="0"/>
                  <w:marRight w:val="0"/>
                  <w:marTop w:val="0"/>
                  <w:marBottom w:val="0"/>
                  <w:divBdr>
                    <w:top w:val="none" w:sz="0" w:space="0" w:color="auto"/>
                    <w:left w:val="none" w:sz="0" w:space="0" w:color="auto"/>
                    <w:bottom w:val="none" w:sz="0" w:space="0" w:color="auto"/>
                    <w:right w:val="none" w:sz="0" w:space="0" w:color="auto"/>
                  </w:divBdr>
                </w:div>
              </w:divsChild>
            </w:div>
            <w:div w:id="1413620012">
              <w:marLeft w:val="0"/>
              <w:marRight w:val="0"/>
              <w:marTop w:val="0"/>
              <w:marBottom w:val="0"/>
              <w:divBdr>
                <w:top w:val="none" w:sz="0" w:space="0" w:color="auto"/>
                <w:left w:val="none" w:sz="0" w:space="0" w:color="auto"/>
                <w:bottom w:val="none" w:sz="0" w:space="0" w:color="auto"/>
                <w:right w:val="none" w:sz="0" w:space="0" w:color="auto"/>
              </w:divBdr>
              <w:divsChild>
                <w:div w:id="1215310926">
                  <w:marLeft w:val="0"/>
                  <w:marRight w:val="0"/>
                  <w:marTop w:val="0"/>
                  <w:marBottom w:val="0"/>
                  <w:divBdr>
                    <w:top w:val="none" w:sz="0" w:space="0" w:color="auto"/>
                    <w:left w:val="none" w:sz="0" w:space="0" w:color="auto"/>
                    <w:bottom w:val="none" w:sz="0" w:space="0" w:color="auto"/>
                    <w:right w:val="none" w:sz="0" w:space="0" w:color="auto"/>
                  </w:divBdr>
                </w:div>
              </w:divsChild>
            </w:div>
            <w:div w:id="1477255298">
              <w:marLeft w:val="0"/>
              <w:marRight w:val="0"/>
              <w:marTop w:val="0"/>
              <w:marBottom w:val="0"/>
              <w:divBdr>
                <w:top w:val="none" w:sz="0" w:space="0" w:color="auto"/>
                <w:left w:val="none" w:sz="0" w:space="0" w:color="auto"/>
                <w:bottom w:val="none" w:sz="0" w:space="0" w:color="auto"/>
                <w:right w:val="none" w:sz="0" w:space="0" w:color="auto"/>
              </w:divBdr>
              <w:divsChild>
                <w:div w:id="95638216">
                  <w:marLeft w:val="0"/>
                  <w:marRight w:val="0"/>
                  <w:marTop w:val="0"/>
                  <w:marBottom w:val="0"/>
                  <w:divBdr>
                    <w:top w:val="none" w:sz="0" w:space="0" w:color="auto"/>
                    <w:left w:val="none" w:sz="0" w:space="0" w:color="auto"/>
                    <w:bottom w:val="none" w:sz="0" w:space="0" w:color="auto"/>
                    <w:right w:val="none" w:sz="0" w:space="0" w:color="auto"/>
                  </w:divBdr>
                </w:div>
              </w:divsChild>
            </w:div>
            <w:div w:id="1573657356">
              <w:marLeft w:val="0"/>
              <w:marRight w:val="0"/>
              <w:marTop w:val="0"/>
              <w:marBottom w:val="0"/>
              <w:divBdr>
                <w:top w:val="none" w:sz="0" w:space="0" w:color="auto"/>
                <w:left w:val="none" w:sz="0" w:space="0" w:color="auto"/>
                <w:bottom w:val="none" w:sz="0" w:space="0" w:color="auto"/>
                <w:right w:val="none" w:sz="0" w:space="0" w:color="auto"/>
              </w:divBdr>
              <w:divsChild>
                <w:div w:id="1876888693">
                  <w:marLeft w:val="0"/>
                  <w:marRight w:val="0"/>
                  <w:marTop w:val="0"/>
                  <w:marBottom w:val="0"/>
                  <w:divBdr>
                    <w:top w:val="none" w:sz="0" w:space="0" w:color="auto"/>
                    <w:left w:val="none" w:sz="0" w:space="0" w:color="auto"/>
                    <w:bottom w:val="none" w:sz="0" w:space="0" w:color="auto"/>
                    <w:right w:val="none" w:sz="0" w:space="0" w:color="auto"/>
                  </w:divBdr>
                </w:div>
              </w:divsChild>
            </w:div>
            <w:div w:id="1626352287">
              <w:marLeft w:val="0"/>
              <w:marRight w:val="0"/>
              <w:marTop w:val="0"/>
              <w:marBottom w:val="0"/>
              <w:divBdr>
                <w:top w:val="none" w:sz="0" w:space="0" w:color="auto"/>
                <w:left w:val="none" w:sz="0" w:space="0" w:color="auto"/>
                <w:bottom w:val="none" w:sz="0" w:space="0" w:color="auto"/>
                <w:right w:val="none" w:sz="0" w:space="0" w:color="auto"/>
              </w:divBdr>
              <w:divsChild>
                <w:div w:id="1311443961">
                  <w:marLeft w:val="0"/>
                  <w:marRight w:val="0"/>
                  <w:marTop w:val="0"/>
                  <w:marBottom w:val="0"/>
                  <w:divBdr>
                    <w:top w:val="none" w:sz="0" w:space="0" w:color="auto"/>
                    <w:left w:val="none" w:sz="0" w:space="0" w:color="auto"/>
                    <w:bottom w:val="none" w:sz="0" w:space="0" w:color="auto"/>
                    <w:right w:val="none" w:sz="0" w:space="0" w:color="auto"/>
                  </w:divBdr>
                </w:div>
              </w:divsChild>
            </w:div>
            <w:div w:id="1729302357">
              <w:marLeft w:val="0"/>
              <w:marRight w:val="0"/>
              <w:marTop w:val="0"/>
              <w:marBottom w:val="0"/>
              <w:divBdr>
                <w:top w:val="none" w:sz="0" w:space="0" w:color="auto"/>
                <w:left w:val="none" w:sz="0" w:space="0" w:color="auto"/>
                <w:bottom w:val="none" w:sz="0" w:space="0" w:color="auto"/>
                <w:right w:val="none" w:sz="0" w:space="0" w:color="auto"/>
              </w:divBdr>
              <w:divsChild>
                <w:div w:id="2013297952">
                  <w:marLeft w:val="0"/>
                  <w:marRight w:val="0"/>
                  <w:marTop w:val="0"/>
                  <w:marBottom w:val="0"/>
                  <w:divBdr>
                    <w:top w:val="none" w:sz="0" w:space="0" w:color="auto"/>
                    <w:left w:val="none" w:sz="0" w:space="0" w:color="auto"/>
                    <w:bottom w:val="none" w:sz="0" w:space="0" w:color="auto"/>
                    <w:right w:val="none" w:sz="0" w:space="0" w:color="auto"/>
                  </w:divBdr>
                </w:div>
              </w:divsChild>
            </w:div>
            <w:div w:id="1741361649">
              <w:marLeft w:val="0"/>
              <w:marRight w:val="0"/>
              <w:marTop w:val="0"/>
              <w:marBottom w:val="0"/>
              <w:divBdr>
                <w:top w:val="none" w:sz="0" w:space="0" w:color="auto"/>
                <w:left w:val="none" w:sz="0" w:space="0" w:color="auto"/>
                <w:bottom w:val="none" w:sz="0" w:space="0" w:color="auto"/>
                <w:right w:val="none" w:sz="0" w:space="0" w:color="auto"/>
              </w:divBdr>
              <w:divsChild>
                <w:div w:id="471875718">
                  <w:marLeft w:val="0"/>
                  <w:marRight w:val="0"/>
                  <w:marTop w:val="0"/>
                  <w:marBottom w:val="0"/>
                  <w:divBdr>
                    <w:top w:val="none" w:sz="0" w:space="0" w:color="auto"/>
                    <w:left w:val="none" w:sz="0" w:space="0" w:color="auto"/>
                    <w:bottom w:val="none" w:sz="0" w:space="0" w:color="auto"/>
                    <w:right w:val="none" w:sz="0" w:space="0" w:color="auto"/>
                  </w:divBdr>
                </w:div>
              </w:divsChild>
            </w:div>
            <w:div w:id="1777822617">
              <w:marLeft w:val="0"/>
              <w:marRight w:val="0"/>
              <w:marTop w:val="0"/>
              <w:marBottom w:val="0"/>
              <w:divBdr>
                <w:top w:val="none" w:sz="0" w:space="0" w:color="auto"/>
                <w:left w:val="none" w:sz="0" w:space="0" w:color="auto"/>
                <w:bottom w:val="none" w:sz="0" w:space="0" w:color="auto"/>
                <w:right w:val="none" w:sz="0" w:space="0" w:color="auto"/>
              </w:divBdr>
              <w:divsChild>
                <w:div w:id="453519219">
                  <w:marLeft w:val="0"/>
                  <w:marRight w:val="0"/>
                  <w:marTop w:val="0"/>
                  <w:marBottom w:val="0"/>
                  <w:divBdr>
                    <w:top w:val="none" w:sz="0" w:space="0" w:color="auto"/>
                    <w:left w:val="none" w:sz="0" w:space="0" w:color="auto"/>
                    <w:bottom w:val="none" w:sz="0" w:space="0" w:color="auto"/>
                    <w:right w:val="none" w:sz="0" w:space="0" w:color="auto"/>
                  </w:divBdr>
                </w:div>
              </w:divsChild>
            </w:div>
            <w:div w:id="1811290481">
              <w:marLeft w:val="0"/>
              <w:marRight w:val="0"/>
              <w:marTop w:val="0"/>
              <w:marBottom w:val="0"/>
              <w:divBdr>
                <w:top w:val="none" w:sz="0" w:space="0" w:color="auto"/>
                <w:left w:val="none" w:sz="0" w:space="0" w:color="auto"/>
                <w:bottom w:val="none" w:sz="0" w:space="0" w:color="auto"/>
                <w:right w:val="none" w:sz="0" w:space="0" w:color="auto"/>
              </w:divBdr>
              <w:divsChild>
                <w:div w:id="1078285441">
                  <w:marLeft w:val="0"/>
                  <w:marRight w:val="0"/>
                  <w:marTop w:val="0"/>
                  <w:marBottom w:val="0"/>
                  <w:divBdr>
                    <w:top w:val="none" w:sz="0" w:space="0" w:color="auto"/>
                    <w:left w:val="none" w:sz="0" w:space="0" w:color="auto"/>
                    <w:bottom w:val="none" w:sz="0" w:space="0" w:color="auto"/>
                    <w:right w:val="none" w:sz="0" w:space="0" w:color="auto"/>
                  </w:divBdr>
                </w:div>
              </w:divsChild>
            </w:div>
            <w:div w:id="1847402530">
              <w:marLeft w:val="0"/>
              <w:marRight w:val="0"/>
              <w:marTop w:val="0"/>
              <w:marBottom w:val="0"/>
              <w:divBdr>
                <w:top w:val="none" w:sz="0" w:space="0" w:color="auto"/>
                <w:left w:val="none" w:sz="0" w:space="0" w:color="auto"/>
                <w:bottom w:val="none" w:sz="0" w:space="0" w:color="auto"/>
                <w:right w:val="none" w:sz="0" w:space="0" w:color="auto"/>
              </w:divBdr>
              <w:divsChild>
                <w:div w:id="1903245862">
                  <w:marLeft w:val="0"/>
                  <w:marRight w:val="0"/>
                  <w:marTop w:val="0"/>
                  <w:marBottom w:val="0"/>
                  <w:divBdr>
                    <w:top w:val="none" w:sz="0" w:space="0" w:color="auto"/>
                    <w:left w:val="none" w:sz="0" w:space="0" w:color="auto"/>
                    <w:bottom w:val="none" w:sz="0" w:space="0" w:color="auto"/>
                    <w:right w:val="none" w:sz="0" w:space="0" w:color="auto"/>
                  </w:divBdr>
                </w:div>
              </w:divsChild>
            </w:div>
            <w:div w:id="1873373158">
              <w:marLeft w:val="0"/>
              <w:marRight w:val="0"/>
              <w:marTop w:val="0"/>
              <w:marBottom w:val="0"/>
              <w:divBdr>
                <w:top w:val="none" w:sz="0" w:space="0" w:color="auto"/>
                <w:left w:val="none" w:sz="0" w:space="0" w:color="auto"/>
                <w:bottom w:val="none" w:sz="0" w:space="0" w:color="auto"/>
                <w:right w:val="none" w:sz="0" w:space="0" w:color="auto"/>
              </w:divBdr>
              <w:divsChild>
                <w:div w:id="927470646">
                  <w:marLeft w:val="0"/>
                  <w:marRight w:val="0"/>
                  <w:marTop w:val="0"/>
                  <w:marBottom w:val="0"/>
                  <w:divBdr>
                    <w:top w:val="none" w:sz="0" w:space="0" w:color="auto"/>
                    <w:left w:val="none" w:sz="0" w:space="0" w:color="auto"/>
                    <w:bottom w:val="none" w:sz="0" w:space="0" w:color="auto"/>
                    <w:right w:val="none" w:sz="0" w:space="0" w:color="auto"/>
                  </w:divBdr>
                </w:div>
              </w:divsChild>
            </w:div>
            <w:div w:id="1892501881">
              <w:marLeft w:val="0"/>
              <w:marRight w:val="0"/>
              <w:marTop w:val="0"/>
              <w:marBottom w:val="0"/>
              <w:divBdr>
                <w:top w:val="none" w:sz="0" w:space="0" w:color="auto"/>
                <w:left w:val="none" w:sz="0" w:space="0" w:color="auto"/>
                <w:bottom w:val="none" w:sz="0" w:space="0" w:color="auto"/>
                <w:right w:val="none" w:sz="0" w:space="0" w:color="auto"/>
              </w:divBdr>
              <w:divsChild>
                <w:div w:id="42296460">
                  <w:marLeft w:val="0"/>
                  <w:marRight w:val="0"/>
                  <w:marTop w:val="0"/>
                  <w:marBottom w:val="0"/>
                  <w:divBdr>
                    <w:top w:val="none" w:sz="0" w:space="0" w:color="auto"/>
                    <w:left w:val="none" w:sz="0" w:space="0" w:color="auto"/>
                    <w:bottom w:val="none" w:sz="0" w:space="0" w:color="auto"/>
                    <w:right w:val="none" w:sz="0" w:space="0" w:color="auto"/>
                  </w:divBdr>
                </w:div>
              </w:divsChild>
            </w:div>
            <w:div w:id="1938516375">
              <w:marLeft w:val="0"/>
              <w:marRight w:val="0"/>
              <w:marTop w:val="0"/>
              <w:marBottom w:val="0"/>
              <w:divBdr>
                <w:top w:val="none" w:sz="0" w:space="0" w:color="auto"/>
                <w:left w:val="none" w:sz="0" w:space="0" w:color="auto"/>
                <w:bottom w:val="none" w:sz="0" w:space="0" w:color="auto"/>
                <w:right w:val="none" w:sz="0" w:space="0" w:color="auto"/>
              </w:divBdr>
              <w:divsChild>
                <w:div w:id="44839989">
                  <w:marLeft w:val="0"/>
                  <w:marRight w:val="0"/>
                  <w:marTop w:val="0"/>
                  <w:marBottom w:val="0"/>
                  <w:divBdr>
                    <w:top w:val="none" w:sz="0" w:space="0" w:color="auto"/>
                    <w:left w:val="none" w:sz="0" w:space="0" w:color="auto"/>
                    <w:bottom w:val="none" w:sz="0" w:space="0" w:color="auto"/>
                    <w:right w:val="none" w:sz="0" w:space="0" w:color="auto"/>
                  </w:divBdr>
                </w:div>
              </w:divsChild>
            </w:div>
            <w:div w:id="1947999043">
              <w:marLeft w:val="0"/>
              <w:marRight w:val="0"/>
              <w:marTop w:val="0"/>
              <w:marBottom w:val="0"/>
              <w:divBdr>
                <w:top w:val="none" w:sz="0" w:space="0" w:color="auto"/>
                <w:left w:val="none" w:sz="0" w:space="0" w:color="auto"/>
                <w:bottom w:val="none" w:sz="0" w:space="0" w:color="auto"/>
                <w:right w:val="none" w:sz="0" w:space="0" w:color="auto"/>
              </w:divBdr>
              <w:divsChild>
                <w:div w:id="1060323732">
                  <w:marLeft w:val="0"/>
                  <w:marRight w:val="0"/>
                  <w:marTop w:val="0"/>
                  <w:marBottom w:val="0"/>
                  <w:divBdr>
                    <w:top w:val="none" w:sz="0" w:space="0" w:color="auto"/>
                    <w:left w:val="none" w:sz="0" w:space="0" w:color="auto"/>
                    <w:bottom w:val="none" w:sz="0" w:space="0" w:color="auto"/>
                    <w:right w:val="none" w:sz="0" w:space="0" w:color="auto"/>
                  </w:divBdr>
                </w:div>
              </w:divsChild>
            </w:div>
            <w:div w:id="1955094648">
              <w:marLeft w:val="0"/>
              <w:marRight w:val="0"/>
              <w:marTop w:val="0"/>
              <w:marBottom w:val="0"/>
              <w:divBdr>
                <w:top w:val="none" w:sz="0" w:space="0" w:color="auto"/>
                <w:left w:val="none" w:sz="0" w:space="0" w:color="auto"/>
                <w:bottom w:val="none" w:sz="0" w:space="0" w:color="auto"/>
                <w:right w:val="none" w:sz="0" w:space="0" w:color="auto"/>
              </w:divBdr>
              <w:divsChild>
                <w:div w:id="34933664">
                  <w:marLeft w:val="0"/>
                  <w:marRight w:val="0"/>
                  <w:marTop w:val="0"/>
                  <w:marBottom w:val="0"/>
                  <w:divBdr>
                    <w:top w:val="none" w:sz="0" w:space="0" w:color="auto"/>
                    <w:left w:val="none" w:sz="0" w:space="0" w:color="auto"/>
                    <w:bottom w:val="none" w:sz="0" w:space="0" w:color="auto"/>
                    <w:right w:val="none" w:sz="0" w:space="0" w:color="auto"/>
                  </w:divBdr>
                </w:div>
              </w:divsChild>
            </w:div>
            <w:div w:id="1981381703">
              <w:marLeft w:val="0"/>
              <w:marRight w:val="0"/>
              <w:marTop w:val="0"/>
              <w:marBottom w:val="0"/>
              <w:divBdr>
                <w:top w:val="none" w:sz="0" w:space="0" w:color="auto"/>
                <w:left w:val="none" w:sz="0" w:space="0" w:color="auto"/>
                <w:bottom w:val="none" w:sz="0" w:space="0" w:color="auto"/>
                <w:right w:val="none" w:sz="0" w:space="0" w:color="auto"/>
              </w:divBdr>
              <w:divsChild>
                <w:div w:id="1203833353">
                  <w:marLeft w:val="0"/>
                  <w:marRight w:val="0"/>
                  <w:marTop w:val="0"/>
                  <w:marBottom w:val="0"/>
                  <w:divBdr>
                    <w:top w:val="none" w:sz="0" w:space="0" w:color="auto"/>
                    <w:left w:val="none" w:sz="0" w:space="0" w:color="auto"/>
                    <w:bottom w:val="none" w:sz="0" w:space="0" w:color="auto"/>
                    <w:right w:val="none" w:sz="0" w:space="0" w:color="auto"/>
                  </w:divBdr>
                </w:div>
              </w:divsChild>
            </w:div>
            <w:div w:id="2027366353">
              <w:marLeft w:val="0"/>
              <w:marRight w:val="0"/>
              <w:marTop w:val="0"/>
              <w:marBottom w:val="0"/>
              <w:divBdr>
                <w:top w:val="none" w:sz="0" w:space="0" w:color="auto"/>
                <w:left w:val="none" w:sz="0" w:space="0" w:color="auto"/>
                <w:bottom w:val="none" w:sz="0" w:space="0" w:color="auto"/>
                <w:right w:val="none" w:sz="0" w:space="0" w:color="auto"/>
              </w:divBdr>
              <w:divsChild>
                <w:div w:id="292833108">
                  <w:marLeft w:val="0"/>
                  <w:marRight w:val="0"/>
                  <w:marTop w:val="0"/>
                  <w:marBottom w:val="0"/>
                  <w:divBdr>
                    <w:top w:val="none" w:sz="0" w:space="0" w:color="auto"/>
                    <w:left w:val="none" w:sz="0" w:space="0" w:color="auto"/>
                    <w:bottom w:val="none" w:sz="0" w:space="0" w:color="auto"/>
                    <w:right w:val="none" w:sz="0" w:space="0" w:color="auto"/>
                  </w:divBdr>
                </w:div>
              </w:divsChild>
            </w:div>
            <w:div w:id="2077972124">
              <w:marLeft w:val="0"/>
              <w:marRight w:val="0"/>
              <w:marTop w:val="0"/>
              <w:marBottom w:val="0"/>
              <w:divBdr>
                <w:top w:val="none" w:sz="0" w:space="0" w:color="auto"/>
                <w:left w:val="none" w:sz="0" w:space="0" w:color="auto"/>
                <w:bottom w:val="none" w:sz="0" w:space="0" w:color="auto"/>
                <w:right w:val="none" w:sz="0" w:space="0" w:color="auto"/>
              </w:divBdr>
              <w:divsChild>
                <w:div w:id="8430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19986">
      <w:bodyDiv w:val="1"/>
      <w:marLeft w:val="0"/>
      <w:marRight w:val="0"/>
      <w:marTop w:val="0"/>
      <w:marBottom w:val="0"/>
      <w:divBdr>
        <w:top w:val="none" w:sz="0" w:space="0" w:color="auto"/>
        <w:left w:val="none" w:sz="0" w:space="0" w:color="auto"/>
        <w:bottom w:val="none" w:sz="0" w:space="0" w:color="auto"/>
        <w:right w:val="none" w:sz="0" w:space="0" w:color="auto"/>
      </w:divBdr>
      <w:divsChild>
        <w:div w:id="622074427">
          <w:marLeft w:val="0"/>
          <w:marRight w:val="0"/>
          <w:marTop w:val="0"/>
          <w:marBottom w:val="0"/>
          <w:divBdr>
            <w:top w:val="none" w:sz="0" w:space="0" w:color="auto"/>
            <w:left w:val="none" w:sz="0" w:space="0" w:color="auto"/>
            <w:bottom w:val="none" w:sz="0" w:space="0" w:color="auto"/>
            <w:right w:val="none" w:sz="0" w:space="0" w:color="auto"/>
          </w:divBdr>
          <w:divsChild>
            <w:div w:id="31612222">
              <w:marLeft w:val="0"/>
              <w:marRight w:val="0"/>
              <w:marTop w:val="0"/>
              <w:marBottom w:val="0"/>
              <w:divBdr>
                <w:top w:val="none" w:sz="0" w:space="0" w:color="auto"/>
                <w:left w:val="none" w:sz="0" w:space="0" w:color="auto"/>
                <w:bottom w:val="none" w:sz="0" w:space="0" w:color="auto"/>
                <w:right w:val="none" w:sz="0" w:space="0" w:color="auto"/>
              </w:divBdr>
              <w:divsChild>
                <w:div w:id="1613366225">
                  <w:marLeft w:val="0"/>
                  <w:marRight w:val="0"/>
                  <w:marTop w:val="0"/>
                  <w:marBottom w:val="0"/>
                  <w:divBdr>
                    <w:top w:val="none" w:sz="0" w:space="0" w:color="auto"/>
                    <w:left w:val="none" w:sz="0" w:space="0" w:color="auto"/>
                    <w:bottom w:val="none" w:sz="0" w:space="0" w:color="auto"/>
                    <w:right w:val="none" w:sz="0" w:space="0" w:color="auto"/>
                  </w:divBdr>
                </w:div>
              </w:divsChild>
            </w:div>
            <w:div w:id="44066155">
              <w:marLeft w:val="0"/>
              <w:marRight w:val="0"/>
              <w:marTop w:val="0"/>
              <w:marBottom w:val="0"/>
              <w:divBdr>
                <w:top w:val="none" w:sz="0" w:space="0" w:color="auto"/>
                <w:left w:val="none" w:sz="0" w:space="0" w:color="auto"/>
                <w:bottom w:val="none" w:sz="0" w:space="0" w:color="auto"/>
                <w:right w:val="none" w:sz="0" w:space="0" w:color="auto"/>
              </w:divBdr>
              <w:divsChild>
                <w:div w:id="1808548198">
                  <w:marLeft w:val="0"/>
                  <w:marRight w:val="0"/>
                  <w:marTop w:val="0"/>
                  <w:marBottom w:val="0"/>
                  <w:divBdr>
                    <w:top w:val="none" w:sz="0" w:space="0" w:color="auto"/>
                    <w:left w:val="none" w:sz="0" w:space="0" w:color="auto"/>
                    <w:bottom w:val="none" w:sz="0" w:space="0" w:color="auto"/>
                    <w:right w:val="none" w:sz="0" w:space="0" w:color="auto"/>
                  </w:divBdr>
                </w:div>
              </w:divsChild>
            </w:div>
            <w:div w:id="57172838">
              <w:marLeft w:val="0"/>
              <w:marRight w:val="0"/>
              <w:marTop w:val="0"/>
              <w:marBottom w:val="0"/>
              <w:divBdr>
                <w:top w:val="none" w:sz="0" w:space="0" w:color="auto"/>
                <w:left w:val="none" w:sz="0" w:space="0" w:color="auto"/>
                <w:bottom w:val="none" w:sz="0" w:space="0" w:color="auto"/>
                <w:right w:val="none" w:sz="0" w:space="0" w:color="auto"/>
              </w:divBdr>
              <w:divsChild>
                <w:div w:id="922298017">
                  <w:marLeft w:val="0"/>
                  <w:marRight w:val="0"/>
                  <w:marTop w:val="0"/>
                  <w:marBottom w:val="0"/>
                  <w:divBdr>
                    <w:top w:val="none" w:sz="0" w:space="0" w:color="auto"/>
                    <w:left w:val="none" w:sz="0" w:space="0" w:color="auto"/>
                    <w:bottom w:val="none" w:sz="0" w:space="0" w:color="auto"/>
                    <w:right w:val="none" w:sz="0" w:space="0" w:color="auto"/>
                  </w:divBdr>
                </w:div>
              </w:divsChild>
            </w:div>
            <w:div w:id="125663419">
              <w:marLeft w:val="0"/>
              <w:marRight w:val="0"/>
              <w:marTop w:val="0"/>
              <w:marBottom w:val="0"/>
              <w:divBdr>
                <w:top w:val="none" w:sz="0" w:space="0" w:color="auto"/>
                <w:left w:val="none" w:sz="0" w:space="0" w:color="auto"/>
                <w:bottom w:val="none" w:sz="0" w:space="0" w:color="auto"/>
                <w:right w:val="none" w:sz="0" w:space="0" w:color="auto"/>
              </w:divBdr>
              <w:divsChild>
                <w:div w:id="1927762423">
                  <w:marLeft w:val="0"/>
                  <w:marRight w:val="0"/>
                  <w:marTop w:val="0"/>
                  <w:marBottom w:val="0"/>
                  <w:divBdr>
                    <w:top w:val="none" w:sz="0" w:space="0" w:color="auto"/>
                    <w:left w:val="none" w:sz="0" w:space="0" w:color="auto"/>
                    <w:bottom w:val="none" w:sz="0" w:space="0" w:color="auto"/>
                    <w:right w:val="none" w:sz="0" w:space="0" w:color="auto"/>
                  </w:divBdr>
                </w:div>
              </w:divsChild>
            </w:div>
            <w:div w:id="192618025">
              <w:marLeft w:val="0"/>
              <w:marRight w:val="0"/>
              <w:marTop w:val="0"/>
              <w:marBottom w:val="0"/>
              <w:divBdr>
                <w:top w:val="none" w:sz="0" w:space="0" w:color="auto"/>
                <w:left w:val="none" w:sz="0" w:space="0" w:color="auto"/>
                <w:bottom w:val="none" w:sz="0" w:space="0" w:color="auto"/>
                <w:right w:val="none" w:sz="0" w:space="0" w:color="auto"/>
              </w:divBdr>
              <w:divsChild>
                <w:div w:id="1191183364">
                  <w:marLeft w:val="0"/>
                  <w:marRight w:val="0"/>
                  <w:marTop w:val="0"/>
                  <w:marBottom w:val="0"/>
                  <w:divBdr>
                    <w:top w:val="none" w:sz="0" w:space="0" w:color="auto"/>
                    <w:left w:val="none" w:sz="0" w:space="0" w:color="auto"/>
                    <w:bottom w:val="none" w:sz="0" w:space="0" w:color="auto"/>
                    <w:right w:val="none" w:sz="0" w:space="0" w:color="auto"/>
                  </w:divBdr>
                </w:div>
              </w:divsChild>
            </w:div>
            <w:div w:id="378941823">
              <w:marLeft w:val="0"/>
              <w:marRight w:val="0"/>
              <w:marTop w:val="0"/>
              <w:marBottom w:val="0"/>
              <w:divBdr>
                <w:top w:val="none" w:sz="0" w:space="0" w:color="auto"/>
                <w:left w:val="none" w:sz="0" w:space="0" w:color="auto"/>
                <w:bottom w:val="none" w:sz="0" w:space="0" w:color="auto"/>
                <w:right w:val="none" w:sz="0" w:space="0" w:color="auto"/>
              </w:divBdr>
              <w:divsChild>
                <w:div w:id="355549216">
                  <w:marLeft w:val="0"/>
                  <w:marRight w:val="0"/>
                  <w:marTop w:val="0"/>
                  <w:marBottom w:val="0"/>
                  <w:divBdr>
                    <w:top w:val="none" w:sz="0" w:space="0" w:color="auto"/>
                    <w:left w:val="none" w:sz="0" w:space="0" w:color="auto"/>
                    <w:bottom w:val="none" w:sz="0" w:space="0" w:color="auto"/>
                    <w:right w:val="none" w:sz="0" w:space="0" w:color="auto"/>
                  </w:divBdr>
                </w:div>
              </w:divsChild>
            </w:div>
            <w:div w:id="384960373">
              <w:marLeft w:val="0"/>
              <w:marRight w:val="0"/>
              <w:marTop w:val="0"/>
              <w:marBottom w:val="0"/>
              <w:divBdr>
                <w:top w:val="none" w:sz="0" w:space="0" w:color="auto"/>
                <w:left w:val="none" w:sz="0" w:space="0" w:color="auto"/>
                <w:bottom w:val="none" w:sz="0" w:space="0" w:color="auto"/>
                <w:right w:val="none" w:sz="0" w:space="0" w:color="auto"/>
              </w:divBdr>
              <w:divsChild>
                <w:div w:id="2132551657">
                  <w:marLeft w:val="0"/>
                  <w:marRight w:val="0"/>
                  <w:marTop w:val="0"/>
                  <w:marBottom w:val="0"/>
                  <w:divBdr>
                    <w:top w:val="none" w:sz="0" w:space="0" w:color="auto"/>
                    <w:left w:val="none" w:sz="0" w:space="0" w:color="auto"/>
                    <w:bottom w:val="none" w:sz="0" w:space="0" w:color="auto"/>
                    <w:right w:val="none" w:sz="0" w:space="0" w:color="auto"/>
                  </w:divBdr>
                </w:div>
              </w:divsChild>
            </w:div>
            <w:div w:id="403646897">
              <w:marLeft w:val="0"/>
              <w:marRight w:val="0"/>
              <w:marTop w:val="0"/>
              <w:marBottom w:val="0"/>
              <w:divBdr>
                <w:top w:val="none" w:sz="0" w:space="0" w:color="auto"/>
                <w:left w:val="none" w:sz="0" w:space="0" w:color="auto"/>
                <w:bottom w:val="none" w:sz="0" w:space="0" w:color="auto"/>
                <w:right w:val="none" w:sz="0" w:space="0" w:color="auto"/>
              </w:divBdr>
              <w:divsChild>
                <w:div w:id="1140730103">
                  <w:marLeft w:val="0"/>
                  <w:marRight w:val="0"/>
                  <w:marTop w:val="0"/>
                  <w:marBottom w:val="0"/>
                  <w:divBdr>
                    <w:top w:val="none" w:sz="0" w:space="0" w:color="auto"/>
                    <w:left w:val="none" w:sz="0" w:space="0" w:color="auto"/>
                    <w:bottom w:val="none" w:sz="0" w:space="0" w:color="auto"/>
                    <w:right w:val="none" w:sz="0" w:space="0" w:color="auto"/>
                  </w:divBdr>
                </w:div>
              </w:divsChild>
            </w:div>
            <w:div w:id="415060607">
              <w:marLeft w:val="0"/>
              <w:marRight w:val="0"/>
              <w:marTop w:val="0"/>
              <w:marBottom w:val="0"/>
              <w:divBdr>
                <w:top w:val="none" w:sz="0" w:space="0" w:color="auto"/>
                <w:left w:val="none" w:sz="0" w:space="0" w:color="auto"/>
                <w:bottom w:val="none" w:sz="0" w:space="0" w:color="auto"/>
                <w:right w:val="none" w:sz="0" w:space="0" w:color="auto"/>
              </w:divBdr>
              <w:divsChild>
                <w:div w:id="369915002">
                  <w:marLeft w:val="0"/>
                  <w:marRight w:val="0"/>
                  <w:marTop w:val="0"/>
                  <w:marBottom w:val="0"/>
                  <w:divBdr>
                    <w:top w:val="none" w:sz="0" w:space="0" w:color="auto"/>
                    <w:left w:val="none" w:sz="0" w:space="0" w:color="auto"/>
                    <w:bottom w:val="none" w:sz="0" w:space="0" w:color="auto"/>
                    <w:right w:val="none" w:sz="0" w:space="0" w:color="auto"/>
                  </w:divBdr>
                </w:div>
              </w:divsChild>
            </w:div>
            <w:div w:id="426969984">
              <w:marLeft w:val="0"/>
              <w:marRight w:val="0"/>
              <w:marTop w:val="0"/>
              <w:marBottom w:val="0"/>
              <w:divBdr>
                <w:top w:val="none" w:sz="0" w:space="0" w:color="auto"/>
                <w:left w:val="none" w:sz="0" w:space="0" w:color="auto"/>
                <w:bottom w:val="none" w:sz="0" w:space="0" w:color="auto"/>
                <w:right w:val="none" w:sz="0" w:space="0" w:color="auto"/>
              </w:divBdr>
              <w:divsChild>
                <w:div w:id="34626784">
                  <w:marLeft w:val="0"/>
                  <w:marRight w:val="0"/>
                  <w:marTop w:val="0"/>
                  <w:marBottom w:val="0"/>
                  <w:divBdr>
                    <w:top w:val="none" w:sz="0" w:space="0" w:color="auto"/>
                    <w:left w:val="none" w:sz="0" w:space="0" w:color="auto"/>
                    <w:bottom w:val="none" w:sz="0" w:space="0" w:color="auto"/>
                    <w:right w:val="none" w:sz="0" w:space="0" w:color="auto"/>
                  </w:divBdr>
                </w:div>
              </w:divsChild>
            </w:div>
            <w:div w:id="442263004">
              <w:marLeft w:val="0"/>
              <w:marRight w:val="0"/>
              <w:marTop w:val="0"/>
              <w:marBottom w:val="0"/>
              <w:divBdr>
                <w:top w:val="none" w:sz="0" w:space="0" w:color="auto"/>
                <w:left w:val="none" w:sz="0" w:space="0" w:color="auto"/>
                <w:bottom w:val="none" w:sz="0" w:space="0" w:color="auto"/>
                <w:right w:val="none" w:sz="0" w:space="0" w:color="auto"/>
              </w:divBdr>
              <w:divsChild>
                <w:div w:id="685449622">
                  <w:marLeft w:val="0"/>
                  <w:marRight w:val="0"/>
                  <w:marTop w:val="0"/>
                  <w:marBottom w:val="0"/>
                  <w:divBdr>
                    <w:top w:val="none" w:sz="0" w:space="0" w:color="auto"/>
                    <w:left w:val="none" w:sz="0" w:space="0" w:color="auto"/>
                    <w:bottom w:val="none" w:sz="0" w:space="0" w:color="auto"/>
                    <w:right w:val="none" w:sz="0" w:space="0" w:color="auto"/>
                  </w:divBdr>
                </w:div>
              </w:divsChild>
            </w:div>
            <w:div w:id="501119357">
              <w:marLeft w:val="0"/>
              <w:marRight w:val="0"/>
              <w:marTop w:val="0"/>
              <w:marBottom w:val="0"/>
              <w:divBdr>
                <w:top w:val="none" w:sz="0" w:space="0" w:color="auto"/>
                <w:left w:val="none" w:sz="0" w:space="0" w:color="auto"/>
                <w:bottom w:val="none" w:sz="0" w:space="0" w:color="auto"/>
                <w:right w:val="none" w:sz="0" w:space="0" w:color="auto"/>
              </w:divBdr>
              <w:divsChild>
                <w:div w:id="1387798884">
                  <w:marLeft w:val="0"/>
                  <w:marRight w:val="0"/>
                  <w:marTop w:val="0"/>
                  <w:marBottom w:val="0"/>
                  <w:divBdr>
                    <w:top w:val="none" w:sz="0" w:space="0" w:color="auto"/>
                    <w:left w:val="none" w:sz="0" w:space="0" w:color="auto"/>
                    <w:bottom w:val="none" w:sz="0" w:space="0" w:color="auto"/>
                    <w:right w:val="none" w:sz="0" w:space="0" w:color="auto"/>
                  </w:divBdr>
                </w:div>
              </w:divsChild>
            </w:div>
            <w:div w:id="570387443">
              <w:marLeft w:val="0"/>
              <w:marRight w:val="0"/>
              <w:marTop w:val="0"/>
              <w:marBottom w:val="0"/>
              <w:divBdr>
                <w:top w:val="none" w:sz="0" w:space="0" w:color="auto"/>
                <w:left w:val="none" w:sz="0" w:space="0" w:color="auto"/>
                <w:bottom w:val="none" w:sz="0" w:space="0" w:color="auto"/>
                <w:right w:val="none" w:sz="0" w:space="0" w:color="auto"/>
              </w:divBdr>
              <w:divsChild>
                <w:div w:id="515268635">
                  <w:marLeft w:val="0"/>
                  <w:marRight w:val="0"/>
                  <w:marTop w:val="0"/>
                  <w:marBottom w:val="0"/>
                  <w:divBdr>
                    <w:top w:val="none" w:sz="0" w:space="0" w:color="auto"/>
                    <w:left w:val="none" w:sz="0" w:space="0" w:color="auto"/>
                    <w:bottom w:val="none" w:sz="0" w:space="0" w:color="auto"/>
                    <w:right w:val="none" w:sz="0" w:space="0" w:color="auto"/>
                  </w:divBdr>
                </w:div>
              </w:divsChild>
            </w:div>
            <w:div w:id="608587675">
              <w:marLeft w:val="0"/>
              <w:marRight w:val="0"/>
              <w:marTop w:val="0"/>
              <w:marBottom w:val="0"/>
              <w:divBdr>
                <w:top w:val="none" w:sz="0" w:space="0" w:color="auto"/>
                <w:left w:val="none" w:sz="0" w:space="0" w:color="auto"/>
                <w:bottom w:val="none" w:sz="0" w:space="0" w:color="auto"/>
                <w:right w:val="none" w:sz="0" w:space="0" w:color="auto"/>
              </w:divBdr>
              <w:divsChild>
                <w:div w:id="311952979">
                  <w:marLeft w:val="0"/>
                  <w:marRight w:val="0"/>
                  <w:marTop w:val="0"/>
                  <w:marBottom w:val="0"/>
                  <w:divBdr>
                    <w:top w:val="none" w:sz="0" w:space="0" w:color="auto"/>
                    <w:left w:val="none" w:sz="0" w:space="0" w:color="auto"/>
                    <w:bottom w:val="none" w:sz="0" w:space="0" w:color="auto"/>
                    <w:right w:val="none" w:sz="0" w:space="0" w:color="auto"/>
                  </w:divBdr>
                </w:div>
              </w:divsChild>
            </w:div>
            <w:div w:id="785580827">
              <w:marLeft w:val="0"/>
              <w:marRight w:val="0"/>
              <w:marTop w:val="0"/>
              <w:marBottom w:val="0"/>
              <w:divBdr>
                <w:top w:val="none" w:sz="0" w:space="0" w:color="auto"/>
                <w:left w:val="none" w:sz="0" w:space="0" w:color="auto"/>
                <w:bottom w:val="none" w:sz="0" w:space="0" w:color="auto"/>
                <w:right w:val="none" w:sz="0" w:space="0" w:color="auto"/>
              </w:divBdr>
              <w:divsChild>
                <w:div w:id="327172675">
                  <w:marLeft w:val="0"/>
                  <w:marRight w:val="0"/>
                  <w:marTop w:val="0"/>
                  <w:marBottom w:val="0"/>
                  <w:divBdr>
                    <w:top w:val="none" w:sz="0" w:space="0" w:color="auto"/>
                    <w:left w:val="none" w:sz="0" w:space="0" w:color="auto"/>
                    <w:bottom w:val="none" w:sz="0" w:space="0" w:color="auto"/>
                    <w:right w:val="none" w:sz="0" w:space="0" w:color="auto"/>
                  </w:divBdr>
                </w:div>
              </w:divsChild>
            </w:div>
            <w:div w:id="824781719">
              <w:marLeft w:val="0"/>
              <w:marRight w:val="0"/>
              <w:marTop w:val="0"/>
              <w:marBottom w:val="0"/>
              <w:divBdr>
                <w:top w:val="none" w:sz="0" w:space="0" w:color="auto"/>
                <w:left w:val="none" w:sz="0" w:space="0" w:color="auto"/>
                <w:bottom w:val="none" w:sz="0" w:space="0" w:color="auto"/>
                <w:right w:val="none" w:sz="0" w:space="0" w:color="auto"/>
              </w:divBdr>
              <w:divsChild>
                <w:div w:id="1035041115">
                  <w:marLeft w:val="0"/>
                  <w:marRight w:val="0"/>
                  <w:marTop w:val="0"/>
                  <w:marBottom w:val="0"/>
                  <w:divBdr>
                    <w:top w:val="none" w:sz="0" w:space="0" w:color="auto"/>
                    <w:left w:val="none" w:sz="0" w:space="0" w:color="auto"/>
                    <w:bottom w:val="none" w:sz="0" w:space="0" w:color="auto"/>
                    <w:right w:val="none" w:sz="0" w:space="0" w:color="auto"/>
                  </w:divBdr>
                </w:div>
              </w:divsChild>
            </w:div>
            <w:div w:id="873423025">
              <w:marLeft w:val="0"/>
              <w:marRight w:val="0"/>
              <w:marTop w:val="0"/>
              <w:marBottom w:val="0"/>
              <w:divBdr>
                <w:top w:val="none" w:sz="0" w:space="0" w:color="auto"/>
                <w:left w:val="none" w:sz="0" w:space="0" w:color="auto"/>
                <w:bottom w:val="none" w:sz="0" w:space="0" w:color="auto"/>
                <w:right w:val="none" w:sz="0" w:space="0" w:color="auto"/>
              </w:divBdr>
              <w:divsChild>
                <w:div w:id="884101657">
                  <w:marLeft w:val="0"/>
                  <w:marRight w:val="0"/>
                  <w:marTop w:val="0"/>
                  <w:marBottom w:val="0"/>
                  <w:divBdr>
                    <w:top w:val="none" w:sz="0" w:space="0" w:color="auto"/>
                    <w:left w:val="none" w:sz="0" w:space="0" w:color="auto"/>
                    <w:bottom w:val="none" w:sz="0" w:space="0" w:color="auto"/>
                    <w:right w:val="none" w:sz="0" w:space="0" w:color="auto"/>
                  </w:divBdr>
                </w:div>
              </w:divsChild>
            </w:div>
            <w:div w:id="931622313">
              <w:marLeft w:val="0"/>
              <w:marRight w:val="0"/>
              <w:marTop w:val="0"/>
              <w:marBottom w:val="0"/>
              <w:divBdr>
                <w:top w:val="none" w:sz="0" w:space="0" w:color="auto"/>
                <w:left w:val="none" w:sz="0" w:space="0" w:color="auto"/>
                <w:bottom w:val="none" w:sz="0" w:space="0" w:color="auto"/>
                <w:right w:val="none" w:sz="0" w:space="0" w:color="auto"/>
              </w:divBdr>
              <w:divsChild>
                <w:div w:id="745418566">
                  <w:marLeft w:val="0"/>
                  <w:marRight w:val="0"/>
                  <w:marTop w:val="0"/>
                  <w:marBottom w:val="0"/>
                  <w:divBdr>
                    <w:top w:val="none" w:sz="0" w:space="0" w:color="auto"/>
                    <w:left w:val="none" w:sz="0" w:space="0" w:color="auto"/>
                    <w:bottom w:val="none" w:sz="0" w:space="0" w:color="auto"/>
                    <w:right w:val="none" w:sz="0" w:space="0" w:color="auto"/>
                  </w:divBdr>
                </w:div>
              </w:divsChild>
            </w:div>
            <w:div w:id="1074469588">
              <w:marLeft w:val="0"/>
              <w:marRight w:val="0"/>
              <w:marTop w:val="0"/>
              <w:marBottom w:val="0"/>
              <w:divBdr>
                <w:top w:val="none" w:sz="0" w:space="0" w:color="auto"/>
                <w:left w:val="none" w:sz="0" w:space="0" w:color="auto"/>
                <w:bottom w:val="none" w:sz="0" w:space="0" w:color="auto"/>
                <w:right w:val="none" w:sz="0" w:space="0" w:color="auto"/>
              </w:divBdr>
              <w:divsChild>
                <w:div w:id="1875119860">
                  <w:marLeft w:val="0"/>
                  <w:marRight w:val="0"/>
                  <w:marTop w:val="0"/>
                  <w:marBottom w:val="0"/>
                  <w:divBdr>
                    <w:top w:val="none" w:sz="0" w:space="0" w:color="auto"/>
                    <w:left w:val="none" w:sz="0" w:space="0" w:color="auto"/>
                    <w:bottom w:val="none" w:sz="0" w:space="0" w:color="auto"/>
                    <w:right w:val="none" w:sz="0" w:space="0" w:color="auto"/>
                  </w:divBdr>
                </w:div>
              </w:divsChild>
            </w:div>
            <w:div w:id="1128400284">
              <w:marLeft w:val="0"/>
              <w:marRight w:val="0"/>
              <w:marTop w:val="0"/>
              <w:marBottom w:val="0"/>
              <w:divBdr>
                <w:top w:val="none" w:sz="0" w:space="0" w:color="auto"/>
                <w:left w:val="none" w:sz="0" w:space="0" w:color="auto"/>
                <w:bottom w:val="none" w:sz="0" w:space="0" w:color="auto"/>
                <w:right w:val="none" w:sz="0" w:space="0" w:color="auto"/>
              </w:divBdr>
              <w:divsChild>
                <w:div w:id="815101401">
                  <w:marLeft w:val="0"/>
                  <w:marRight w:val="0"/>
                  <w:marTop w:val="0"/>
                  <w:marBottom w:val="0"/>
                  <w:divBdr>
                    <w:top w:val="none" w:sz="0" w:space="0" w:color="auto"/>
                    <w:left w:val="none" w:sz="0" w:space="0" w:color="auto"/>
                    <w:bottom w:val="none" w:sz="0" w:space="0" w:color="auto"/>
                    <w:right w:val="none" w:sz="0" w:space="0" w:color="auto"/>
                  </w:divBdr>
                </w:div>
              </w:divsChild>
            </w:div>
            <w:div w:id="1337996574">
              <w:marLeft w:val="0"/>
              <w:marRight w:val="0"/>
              <w:marTop w:val="0"/>
              <w:marBottom w:val="0"/>
              <w:divBdr>
                <w:top w:val="none" w:sz="0" w:space="0" w:color="auto"/>
                <w:left w:val="none" w:sz="0" w:space="0" w:color="auto"/>
                <w:bottom w:val="none" w:sz="0" w:space="0" w:color="auto"/>
                <w:right w:val="none" w:sz="0" w:space="0" w:color="auto"/>
              </w:divBdr>
              <w:divsChild>
                <w:div w:id="697237926">
                  <w:marLeft w:val="0"/>
                  <w:marRight w:val="0"/>
                  <w:marTop w:val="0"/>
                  <w:marBottom w:val="0"/>
                  <w:divBdr>
                    <w:top w:val="none" w:sz="0" w:space="0" w:color="auto"/>
                    <w:left w:val="none" w:sz="0" w:space="0" w:color="auto"/>
                    <w:bottom w:val="none" w:sz="0" w:space="0" w:color="auto"/>
                    <w:right w:val="none" w:sz="0" w:space="0" w:color="auto"/>
                  </w:divBdr>
                </w:div>
              </w:divsChild>
            </w:div>
            <w:div w:id="1413895710">
              <w:marLeft w:val="0"/>
              <w:marRight w:val="0"/>
              <w:marTop w:val="0"/>
              <w:marBottom w:val="0"/>
              <w:divBdr>
                <w:top w:val="none" w:sz="0" w:space="0" w:color="auto"/>
                <w:left w:val="none" w:sz="0" w:space="0" w:color="auto"/>
                <w:bottom w:val="none" w:sz="0" w:space="0" w:color="auto"/>
                <w:right w:val="none" w:sz="0" w:space="0" w:color="auto"/>
              </w:divBdr>
              <w:divsChild>
                <w:div w:id="1674843436">
                  <w:marLeft w:val="0"/>
                  <w:marRight w:val="0"/>
                  <w:marTop w:val="0"/>
                  <w:marBottom w:val="0"/>
                  <w:divBdr>
                    <w:top w:val="none" w:sz="0" w:space="0" w:color="auto"/>
                    <w:left w:val="none" w:sz="0" w:space="0" w:color="auto"/>
                    <w:bottom w:val="none" w:sz="0" w:space="0" w:color="auto"/>
                    <w:right w:val="none" w:sz="0" w:space="0" w:color="auto"/>
                  </w:divBdr>
                </w:div>
              </w:divsChild>
            </w:div>
            <w:div w:id="1433935788">
              <w:marLeft w:val="0"/>
              <w:marRight w:val="0"/>
              <w:marTop w:val="0"/>
              <w:marBottom w:val="0"/>
              <w:divBdr>
                <w:top w:val="none" w:sz="0" w:space="0" w:color="auto"/>
                <w:left w:val="none" w:sz="0" w:space="0" w:color="auto"/>
                <w:bottom w:val="none" w:sz="0" w:space="0" w:color="auto"/>
                <w:right w:val="none" w:sz="0" w:space="0" w:color="auto"/>
              </w:divBdr>
              <w:divsChild>
                <w:div w:id="253633204">
                  <w:marLeft w:val="0"/>
                  <w:marRight w:val="0"/>
                  <w:marTop w:val="0"/>
                  <w:marBottom w:val="0"/>
                  <w:divBdr>
                    <w:top w:val="none" w:sz="0" w:space="0" w:color="auto"/>
                    <w:left w:val="none" w:sz="0" w:space="0" w:color="auto"/>
                    <w:bottom w:val="none" w:sz="0" w:space="0" w:color="auto"/>
                    <w:right w:val="none" w:sz="0" w:space="0" w:color="auto"/>
                  </w:divBdr>
                </w:div>
              </w:divsChild>
            </w:div>
            <w:div w:id="1434285593">
              <w:marLeft w:val="0"/>
              <w:marRight w:val="0"/>
              <w:marTop w:val="0"/>
              <w:marBottom w:val="0"/>
              <w:divBdr>
                <w:top w:val="none" w:sz="0" w:space="0" w:color="auto"/>
                <w:left w:val="none" w:sz="0" w:space="0" w:color="auto"/>
                <w:bottom w:val="none" w:sz="0" w:space="0" w:color="auto"/>
                <w:right w:val="none" w:sz="0" w:space="0" w:color="auto"/>
              </w:divBdr>
              <w:divsChild>
                <w:div w:id="1609659222">
                  <w:marLeft w:val="0"/>
                  <w:marRight w:val="0"/>
                  <w:marTop w:val="0"/>
                  <w:marBottom w:val="0"/>
                  <w:divBdr>
                    <w:top w:val="none" w:sz="0" w:space="0" w:color="auto"/>
                    <w:left w:val="none" w:sz="0" w:space="0" w:color="auto"/>
                    <w:bottom w:val="none" w:sz="0" w:space="0" w:color="auto"/>
                    <w:right w:val="none" w:sz="0" w:space="0" w:color="auto"/>
                  </w:divBdr>
                </w:div>
              </w:divsChild>
            </w:div>
            <w:div w:id="1507555101">
              <w:marLeft w:val="0"/>
              <w:marRight w:val="0"/>
              <w:marTop w:val="0"/>
              <w:marBottom w:val="0"/>
              <w:divBdr>
                <w:top w:val="none" w:sz="0" w:space="0" w:color="auto"/>
                <w:left w:val="none" w:sz="0" w:space="0" w:color="auto"/>
                <w:bottom w:val="none" w:sz="0" w:space="0" w:color="auto"/>
                <w:right w:val="none" w:sz="0" w:space="0" w:color="auto"/>
              </w:divBdr>
              <w:divsChild>
                <w:div w:id="1719814415">
                  <w:marLeft w:val="0"/>
                  <w:marRight w:val="0"/>
                  <w:marTop w:val="0"/>
                  <w:marBottom w:val="0"/>
                  <w:divBdr>
                    <w:top w:val="none" w:sz="0" w:space="0" w:color="auto"/>
                    <w:left w:val="none" w:sz="0" w:space="0" w:color="auto"/>
                    <w:bottom w:val="none" w:sz="0" w:space="0" w:color="auto"/>
                    <w:right w:val="none" w:sz="0" w:space="0" w:color="auto"/>
                  </w:divBdr>
                </w:div>
              </w:divsChild>
            </w:div>
            <w:div w:id="1523742245">
              <w:marLeft w:val="0"/>
              <w:marRight w:val="0"/>
              <w:marTop w:val="0"/>
              <w:marBottom w:val="0"/>
              <w:divBdr>
                <w:top w:val="none" w:sz="0" w:space="0" w:color="auto"/>
                <w:left w:val="none" w:sz="0" w:space="0" w:color="auto"/>
                <w:bottom w:val="none" w:sz="0" w:space="0" w:color="auto"/>
                <w:right w:val="none" w:sz="0" w:space="0" w:color="auto"/>
              </w:divBdr>
              <w:divsChild>
                <w:div w:id="1074933936">
                  <w:marLeft w:val="0"/>
                  <w:marRight w:val="0"/>
                  <w:marTop w:val="0"/>
                  <w:marBottom w:val="0"/>
                  <w:divBdr>
                    <w:top w:val="none" w:sz="0" w:space="0" w:color="auto"/>
                    <w:left w:val="none" w:sz="0" w:space="0" w:color="auto"/>
                    <w:bottom w:val="none" w:sz="0" w:space="0" w:color="auto"/>
                    <w:right w:val="none" w:sz="0" w:space="0" w:color="auto"/>
                  </w:divBdr>
                </w:div>
              </w:divsChild>
            </w:div>
            <w:div w:id="1533299387">
              <w:marLeft w:val="0"/>
              <w:marRight w:val="0"/>
              <w:marTop w:val="0"/>
              <w:marBottom w:val="0"/>
              <w:divBdr>
                <w:top w:val="none" w:sz="0" w:space="0" w:color="auto"/>
                <w:left w:val="none" w:sz="0" w:space="0" w:color="auto"/>
                <w:bottom w:val="none" w:sz="0" w:space="0" w:color="auto"/>
                <w:right w:val="none" w:sz="0" w:space="0" w:color="auto"/>
              </w:divBdr>
              <w:divsChild>
                <w:div w:id="1384790856">
                  <w:marLeft w:val="0"/>
                  <w:marRight w:val="0"/>
                  <w:marTop w:val="0"/>
                  <w:marBottom w:val="0"/>
                  <w:divBdr>
                    <w:top w:val="none" w:sz="0" w:space="0" w:color="auto"/>
                    <w:left w:val="none" w:sz="0" w:space="0" w:color="auto"/>
                    <w:bottom w:val="none" w:sz="0" w:space="0" w:color="auto"/>
                    <w:right w:val="none" w:sz="0" w:space="0" w:color="auto"/>
                  </w:divBdr>
                </w:div>
              </w:divsChild>
            </w:div>
            <w:div w:id="1587959337">
              <w:marLeft w:val="0"/>
              <w:marRight w:val="0"/>
              <w:marTop w:val="0"/>
              <w:marBottom w:val="0"/>
              <w:divBdr>
                <w:top w:val="none" w:sz="0" w:space="0" w:color="auto"/>
                <w:left w:val="none" w:sz="0" w:space="0" w:color="auto"/>
                <w:bottom w:val="none" w:sz="0" w:space="0" w:color="auto"/>
                <w:right w:val="none" w:sz="0" w:space="0" w:color="auto"/>
              </w:divBdr>
              <w:divsChild>
                <w:div w:id="1263760258">
                  <w:marLeft w:val="0"/>
                  <w:marRight w:val="0"/>
                  <w:marTop w:val="0"/>
                  <w:marBottom w:val="0"/>
                  <w:divBdr>
                    <w:top w:val="none" w:sz="0" w:space="0" w:color="auto"/>
                    <w:left w:val="none" w:sz="0" w:space="0" w:color="auto"/>
                    <w:bottom w:val="none" w:sz="0" w:space="0" w:color="auto"/>
                    <w:right w:val="none" w:sz="0" w:space="0" w:color="auto"/>
                  </w:divBdr>
                </w:div>
              </w:divsChild>
            </w:div>
            <w:div w:id="1595826027">
              <w:marLeft w:val="0"/>
              <w:marRight w:val="0"/>
              <w:marTop w:val="0"/>
              <w:marBottom w:val="0"/>
              <w:divBdr>
                <w:top w:val="none" w:sz="0" w:space="0" w:color="auto"/>
                <w:left w:val="none" w:sz="0" w:space="0" w:color="auto"/>
                <w:bottom w:val="none" w:sz="0" w:space="0" w:color="auto"/>
                <w:right w:val="none" w:sz="0" w:space="0" w:color="auto"/>
              </w:divBdr>
              <w:divsChild>
                <w:div w:id="7368214">
                  <w:marLeft w:val="0"/>
                  <w:marRight w:val="0"/>
                  <w:marTop w:val="0"/>
                  <w:marBottom w:val="0"/>
                  <w:divBdr>
                    <w:top w:val="none" w:sz="0" w:space="0" w:color="auto"/>
                    <w:left w:val="none" w:sz="0" w:space="0" w:color="auto"/>
                    <w:bottom w:val="none" w:sz="0" w:space="0" w:color="auto"/>
                    <w:right w:val="none" w:sz="0" w:space="0" w:color="auto"/>
                  </w:divBdr>
                </w:div>
              </w:divsChild>
            </w:div>
            <w:div w:id="1686249414">
              <w:marLeft w:val="0"/>
              <w:marRight w:val="0"/>
              <w:marTop w:val="0"/>
              <w:marBottom w:val="0"/>
              <w:divBdr>
                <w:top w:val="none" w:sz="0" w:space="0" w:color="auto"/>
                <w:left w:val="none" w:sz="0" w:space="0" w:color="auto"/>
                <w:bottom w:val="none" w:sz="0" w:space="0" w:color="auto"/>
                <w:right w:val="none" w:sz="0" w:space="0" w:color="auto"/>
              </w:divBdr>
              <w:divsChild>
                <w:div w:id="111638445">
                  <w:marLeft w:val="0"/>
                  <w:marRight w:val="0"/>
                  <w:marTop w:val="0"/>
                  <w:marBottom w:val="0"/>
                  <w:divBdr>
                    <w:top w:val="none" w:sz="0" w:space="0" w:color="auto"/>
                    <w:left w:val="none" w:sz="0" w:space="0" w:color="auto"/>
                    <w:bottom w:val="none" w:sz="0" w:space="0" w:color="auto"/>
                    <w:right w:val="none" w:sz="0" w:space="0" w:color="auto"/>
                  </w:divBdr>
                </w:div>
              </w:divsChild>
            </w:div>
            <w:div w:id="1709718038">
              <w:marLeft w:val="0"/>
              <w:marRight w:val="0"/>
              <w:marTop w:val="0"/>
              <w:marBottom w:val="0"/>
              <w:divBdr>
                <w:top w:val="none" w:sz="0" w:space="0" w:color="auto"/>
                <w:left w:val="none" w:sz="0" w:space="0" w:color="auto"/>
                <w:bottom w:val="none" w:sz="0" w:space="0" w:color="auto"/>
                <w:right w:val="none" w:sz="0" w:space="0" w:color="auto"/>
              </w:divBdr>
              <w:divsChild>
                <w:div w:id="82455784">
                  <w:marLeft w:val="0"/>
                  <w:marRight w:val="0"/>
                  <w:marTop w:val="0"/>
                  <w:marBottom w:val="0"/>
                  <w:divBdr>
                    <w:top w:val="none" w:sz="0" w:space="0" w:color="auto"/>
                    <w:left w:val="none" w:sz="0" w:space="0" w:color="auto"/>
                    <w:bottom w:val="none" w:sz="0" w:space="0" w:color="auto"/>
                    <w:right w:val="none" w:sz="0" w:space="0" w:color="auto"/>
                  </w:divBdr>
                </w:div>
              </w:divsChild>
            </w:div>
            <w:div w:id="1728719477">
              <w:marLeft w:val="0"/>
              <w:marRight w:val="0"/>
              <w:marTop w:val="0"/>
              <w:marBottom w:val="0"/>
              <w:divBdr>
                <w:top w:val="none" w:sz="0" w:space="0" w:color="auto"/>
                <w:left w:val="none" w:sz="0" w:space="0" w:color="auto"/>
                <w:bottom w:val="none" w:sz="0" w:space="0" w:color="auto"/>
                <w:right w:val="none" w:sz="0" w:space="0" w:color="auto"/>
              </w:divBdr>
              <w:divsChild>
                <w:div w:id="1080442420">
                  <w:marLeft w:val="0"/>
                  <w:marRight w:val="0"/>
                  <w:marTop w:val="0"/>
                  <w:marBottom w:val="0"/>
                  <w:divBdr>
                    <w:top w:val="none" w:sz="0" w:space="0" w:color="auto"/>
                    <w:left w:val="none" w:sz="0" w:space="0" w:color="auto"/>
                    <w:bottom w:val="none" w:sz="0" w:space="0" w:color="auto"/>
                    <w:right w:val="none" w:sz="0" w:space="0" w:color="auto"/>
                  </w:divBdr>
                </w:div>
              </w:divsChild>
            </w:div>
            <w:div w:id="1731688214">
              <w:marLeft w:val="0"/>
              <w:marRight w:val="0"/>
              <w:marTop w:val="0"/>
              <w:marBottom w:val="0"/>
              <w:divBdr>
                <w:top w:val="none" w:sz="0" w:space="0" w:color="auto"/>
                <w:left w:val="none" w:sz="0" w:space="0" w:color="auto"/>
                <w:bottom w:val="none" w:sz="0" w:space="0" w:color="auto"/>
                <w:right w:val="none" w:sz="0" w:space="0" w:color="auto"/>
              </w:divBdr>
              <w:divsChild>
                <w:div w:id="2140342405">
                  <w:marLeft w:val="0"/>
                  <w:marRight w:val="0"/>
                  <w:marTop w:val="0"/>
                  <w:marBottom w:val="0"/>
                  <w:divBdr>
                    <w:top w:val="none" w:sz="0" w:space="0" w:color="auto"/>
                    <w:left w:val="none" w:sz="0" w:space="0" w:color="auto"/>
                    <w:bottom w:val="none" w:sz="0" w:space="0" w:color="auto"/>
                    <w:right w:val="none" w:sz="0" w:space="0" w:color="auto"/>
                  </w:divBdr>
                </w:div>
              </w:divsChild>
            </w:div>
            <w:div w:id="1733113481">
              <w:marLeft w:val="0"/>
              <w:marRight w:val="0"/>
              <w:marTop w:val="0"/>
              <w:marBottom w:val="0"/>
              <w:divBdr>
                <w:top w:val="none" w:sz="0" w:space="0" w:color="auto"/>
                <w:left w:val="none" w:sz="0" w:space="0" w:color="auto"/>
                <w:bottom w:val="none" w:sz="0" w:space="0" w:color="auto"/>
                <w:right w:val="none" w:sz="0" w:space="0" w:color="auto"/>
              </w:divBdr>
              <w:divsChild>
                <w:div w:id="1650473854">
                  <w:marLeft w:val="0"/>
                  <w:marRight w:val="0"/>
                  <w:marTop w:val="0"/>
                  <w:marBottom w:val="0"/>
                  <w:divBdr>
                    <w:top w:val="none" w:sz="0" w:space="0" w:color="auto"/>
                    <w:left w:val="none" w:sz="0" w:space="0" w:color="auto"/>
                    <w:bottom w:val="none" w:sz="0" w:space="0" w:color="auto"/>
                    <w:right w:val="none" w:sz="0" w:space="0" w:color="auto"/>
                  </w:divBdr>
                </w:div>
              </w:divsChild>
            </w:div>
            <w:div w:id="1740446840">
              <w:marLeft w:val="0"/>
              <w:marRight w:val="0"/>
              <w:marTop w:val="0"/>
              <w:marBottom w:val="0"/>
              <w:divBdr>
                <w:top w:val="none" w:sz="0" w:space="0" w:color="auto"/>
                <w:left w:val="none" w:sz="0" w:space="0" w:color="auto"/>
                <w:bottom w:val="none" w:sz="0" w:space="0" w:color="auto"/>
                <w:right w:val="none" w:sz="0" w:space="0" w:color="auto"/>
              </w:divBdr>
              <w:divsChild>
                <w:div w:id="823813910">
                  <w:marLeft w:val="0"/>
                  <w:marRight w:val="0"/>
                  <w:marTop w:val="0"/>
                  <w:marBottom w:val="0"/>
                  <w:divBdr>
                    <w:top w:val="none" w:sz="0" w:space="0" w:color="auto"/>
                    <w:left w:val="none" w:sz="0" w:space="0" w:color="auto"/>
                    <w:bottom w:val="none" w:sz="0" w:space="0" w:color="auto"/>
                    <w:right w:val="none" w:sz="0" w:space="0" w:color="auto"/>
                  </w:divBdr>
                </w:div>
              </w:divsChild>
            </w:div>
            <w:div w:id="1813256471">
              <w:marLeft w:val="0"/>
              <w:marRight w:val="0"/>
              <w:marTop w:val="0"/>
              <w:marBottom w:val="0"/>
              <w:divBdr>
                <w:top w:val="none" w:sz="0" w:space="0" w:color="auto"/>
                <w:left w:val="none" w:sz="0" w:space="0" w:color="auto"/>
                <w:bottom w:val="none" w:sz="0" w:space="0" w:color="auto"/>
                <w:right w:val="none" w:sz="0" w:space="0" w:color="auto"/>
              </w:divBdr>
              <w:divsChild>
                <w:div w:id="274874695">
                  <w:marLeft w:val="0"/>
                  <w:marRight w:val="0"/>
                  <w:marTop w:val="0"/>
                  <w:marBottom w:val="0"/>
                  <w:divBdr>
                    <w:top w:val="none" w:sz="0" w:space="0" w:color="auto"/>
                    <w:left w:val="none" w:sz="0" w:space="0" w:color="auto"/>
                    <w:bottom w:val="none" w:sz="0" w:space="0" w:color="auto"/>
                    <w:right w:val="none" w:sz="0" w:space="0" w:color="auto"/>
                  </w:divBdr>
                </w:div>
              </w:divsChild>
            </w:div>
            <w:div w:id="1993295628">
              <w:marLeft w:val="0"/>
              <w:marRight w:val="0"/>
              <w:marTop w:val="0"/>
              <w:marBottom w:val="0"/>
              <w:divBdr>
                <w:top w:val="none" w:sz="0" w:space="0" w:color="auto"/>
                <w:left w:val="none" w:sz="0" w:space="0" w:color="auto"/>
                <w:bottom w:val="none" w:sz="0" w:space="0" w:color="auto"/>
                <w:right w:val="none" w:sz="0" w:space="0" w:color="auto"/>
              </w:divBdr>
              <w:divsChild>
                <w:div w:id="1837333355">
                  <w:marLeft w:val="0"/>
                  <w:marRight w:val="0"/>
                  <w:marTop w:val="0"/>
                  <w:marBottom w:val="0"/>
                  <w:divBdr>
                    <w:top w:val="none" w:sz="0" w:space="0" w:color="auto"/>
                    <w:left w:val="none" w:sz="0" w:space="0" w:color="auto"/>
                    <w:bottom w:val="none" w:sz="0" w:space="0" w:color="auto"/>
                    <w:right w:val="none" w:sz="0" w:space="0" w:color="auto"/>
                  </w:divBdr>
                </w:div>
              </w:divsChild>
            </w:div>
            <w:div w:id="2083065151">
              <w:marLeft w:val="0"/>
              <w:marRight w:val="0"/>
              <w:marTop w:val="0"/>
              <w:marBottom w:val="0"/>
              <w:divBdr>
                <w:top w:val="none" w:sz="0" w:space="0" w:color="auto"/>
                <w:left w:val="none" w:sz="0" w:space="0" w:color="auto"/>
                <w:bottom w:val="none" w:sz="0" w:space="0" w:color="auto"/>
                <w:right w:val="none" w:sz="0" w:space="0" w:color="auto"/>
              </w:divBdr>
              <w:divsChild>
                <w:div w:id="527764340">
                  <w:marLeft w:val="0"/>
                  <w:marRight w:val="0"/>
                  <w:marTop w:val="0"/>
                  <w:marBottom w:val="0"/>
                  <w:divBdr>
                    <w:top w:val="none" w:sz="0" w:space="0" w:color="auto"/>
                    <w:left w:val="none" w:sz="0" w:space="0" w:color="auto"/>
                    <w:bottom w:val="none" w:sz="0" w:space="0" w:color="auto"/>
                    <w:right w:val="none" w:sz="0" w:space="0" w:color="auto"/>
                  </w:divBdr>
                </w:div>
              </w:divsChild>
            </w:div>
            <w:div w:id="2091341943">
              <w:marLeft w:val="0"/>
              <w:marRight w:val="0"/>
              <w:marTop w:val="0"/>
              <w:marBottom w:val="0"/>
              <w:divBdr>
                <w:top w:val="none" w:sz="0" w:space="0" w:color="auto"/>
                <w:left w:val="none" w:sz="0" w:space="0" w:color="auto"/>
                <w:bottom w:val="none" w:sz="0" w:space="0" w:color="auto"/>
                <w:right w:val="none" w:sz="0" w:space="0" w:color="auto"/>
              </w:divBdr>
              <w:divsChild>
                <w:div w:id="1798599081">
                  <w:marLeft w:val="0"/>
                  <w:marRight w:val="0"/>
                  <w:marTop w:val="0"/>
                  <w:marBottom w:val="0"/>
                  <w:divBdr>
                    <w:top w:val="none" w:sz="0" w:space="0" w:color="auto"/>
                    <w:left w:val="none" w:sz="0" w:space="0" w:color="auto"/>
                    <w:bottom w:val="none" w:sz="0" w:space="0" w:color="auto"/>
                    <w:right w:val="none" w:sz="0" w:space="0" w:color="auto"/>
                  </w:divBdr>
                </w:div>
              </w:divsChild>
            </w:div>
            <w:div w:id="2143883403">
              <w:marLeft w:val="0"/>
              <w:marRight w:val="0"/>
              <w:marTop w:val="0"/>
              <w:marBottom w:val="0"/>
              <w:divBdr>
                <w:top w:val="none" w:sz="0" w:space="0" w:color="auto"/>
                <w:left w:val="none" w:sz="0" w:space="0" w:color="auto"/>
                <w:bottom w:val="none" w:sz="0" w:space="0" w:color="auto"/>
                <w:right w:val="none" w:sz="0" w:space="0" w:color="auto"/>
              </w:divBdr>
              <w:divsChild>
                <w:div w:id="12629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84265">
      <w:bodyDiv w:val="1"/>
      <w:marLeft w:val="0"/>
      <w:marRight w:val="0"/>
      <w:marTop w:val="0"/>
      <w:marBottom w:val="0"/>
      <w:divBdr>
        <w:top w:val="none" w:sz="0" w:space="0" w:color="auto"/>
        <w:left w:val="none" w:sz="0" w:space="0" w:color="auto"/>
        <w:bottom w:val="none" w:sz="0" w:space="0" w:color="auto"/>
        <w:right w:val="none" w:sz="0" w:space="0" w:color="auto"/>
      </w:divBdr>
      <w:divsChild>
        <w:div w:id="1921404796">
          <w:marLeft w:val="0"/>
          <w:marRight w:val="0"/>
          <w:marTop w:val="0"/>
          <w:marBottom w:val="0"/>
          <w:divBdr>
            <w:top w:val="none" w:sz="0" w:space="0" w:color="auto"/>
            <w:left w:val="none" w:sz="0" w:space="0" w:color="auto"/>
            <w:bottom w:val="none" w:sz="0" w:space="0" w:color="auto"/>
            <w:right w:val="none" w:sz="0" w:space="0" w:color="auto"/>
          </w:divBdr>
          <w:divsChild>
            <w:div w:id="178736509">
              <w:marLeft w:val="0"/>
              <w:marRight w:val="0"/>
              <w:marTop w:val="0"/>
              <w:marBottom w:val="0"/>
              <w:divBdr>
                <w:top w:val="none" w:sz="0" w:space="0" w:color="auto"/>
                <w:left w:val="none" w:sz="0" w:space="0" w:color="auto"/>
                <w:bottom w:val="none" w:sz="0" w:space="0" w:color="auto"/>
                <w:right w:val="none" w:sz="0" w:space="0" w:color="auto"/>
              </w:divBdr>
              <w:divsChild>
                <w:div w:id="1040668655">
                  <w:marLeft w:val="0"/>
                  <w:marRight w:val="0"/>
                  <w:marTop w:val="0"/>
                  <w:marBottom w:val="0"/>
                  <w:divBdr>
                    <w:top w:val="none" w:sz="0" w:space="0" w:color="auto"/>
                    <w:left w:val="none" w:sz="0" w:space="0" w:color="auto"/>
                    <w:bottom w:val="none" w:sz="0" w:space="0" w:color="auto"/>
                    <w:right w:val="none" w:sz="0" w:space="0" w:color="auto"/>
                  </w:divBdr>
                </w:div>
              </w:divsChild>
            </w:div>
            <w:div w:id="211966800">
              <w:marLeft w:val="0"/>
              <w:marRight w:val="0"/>
              <w:marTop w:val="0"/>
              <w:marBottom w:val="0"/>
              <w:divBdr>
                <w:top w:val="none" w:sz="0" w:space="0" w:color="auto"/>
                <w:left w:val="none" w:sz="0" w:space="0" w:color="auto"/>
                <w:bottom w:val="none" w:sz="0" w:space="0" w:color="auto"/>
                <w:right w:val="none" w:sz="0" w:space="0" w:color="auto"/>
              </w:divBdr>
              <w:divsChild>
                <w:div w:id="2012833486">
                  <w:marLeft w:val="0"/>
                  <w:marRight w:val="0"/>
                  <w:marTop w:val="0"/>
                  <w:marBottom w:val="0"/>
                  <w:divBdr>
                    <w:top w:val="none" w:sz="0" w:space="0" w:color="auto"/>
                    <w:left w:val="none" w:sz="0" w:space="0" w:color="auto"/>
                    <w:bottom w:val="none" w:sz="0" w:space="0" w:color="auto"/>
                    <w:right w:val="none" w:sz="0" w:space="0" w:color="auto"/>
                  </w:divBdr>
                </w:div>
              </w:divsChild>
            </w:div>
            <w:div w:id="236986153">
              <w:marLeft w:val="0"/>
              <w:marRight w:val="0"/>
              <w:marTop w:val="0"/>
              <w:marBottom w:val="0"/>
              <w:divBdr>
                <w:top w:val="none" w:sz="0" w:space="0" w:color="auto"/>
                <w:left w:val="none" w:sz="0" w:space="0" w:color="auto"/>
                <w:bottom w:val="none" w:sz="0" w:space="0" w:color="auto"/>
                <w:right w:val="none" w:sz="0" w:space="0" w:color="auto"/>
              </w:divBdr>
              <w:divsChild>
                <w:div w:id="605043887">
                  <w:marLeft w:val="0"/>
                  <w:marRight w:val="0"/>
                  <w:marTop w:val="0"/>
                  <w:marBottom w:val="0"/>
                  <w:divBdr>
                    <w:top w:val="none" w:sz="0" w:space="0" w:color="auto"/>
                    <w:left w:val="none" w:sz="0" w:space="0" w:color="auto"/>
                    <w:bottom w:val="none" w:sz="0" w:space="0" w:color="auto"/>
                    <w:right w:val="none" w:sz="0" w:space="0" w:color="auto"/>
                  </w:divBdr>
                </w:div>
              </w:divsChild>
            </w:div>
            <w:div w:id="287273822">
              <w:marLeft w:val="0"/>
              <w:marRight w:val="0"/>
              <w:marTop w:val="0"/>
              <w:marBottom w:val="0"/>
              <w:divBdr>
                <w:top w:val="none" w:sz="0" w:space="0" w:color="auto"/>
                <w:left w:val="none" w:sz="0" w:space="0" w:color="auto"/>
                <w:bottom w:val="none" w:sz="0" w:space="0" w:color="auto"/>
                <w:right w:val="none" w:sz="0" w:space="0" w:color="auto"/>
              </w:divBdr>
              <w:divsChild>
                <w:div w:id="217864419">
                  <w:marLeft w:val="0"/>
                  <w:marRight w:val="0"/>
                  <w:marTop w:val="0"/>
                  <w:marBottom w:val="0"/>
                  <w:divBdr>
                    <w:top w:val="none" w:sz="0" w:space="0" w:color="auto"/>
                    <w:left w:val="none" w:sz="0" w:space="0" w:color="auto"/>
                    <w:bottom w:val="none" w:sz="0" w:space="0" w:color="auto"/>
                    <w:right w:val="none" w:sz="0" w:space="0" w:color="auto"/>
                  </w:divBdr>
                </w:div>
              </w:divsChild>
            </w:div>
            <w:div w:id="315718940">
              <w:marLeft w:val="0"/>
              <w:marRight w:val="0"/>
              <w:marTop w:val="0"/>
              <w:marBottom w:val="0"/>
              <w:divBdr>
                <w:top w:val="none" w:sz="0" w:space="0" w:color="auto"/>
                <w:left w:val="none" w:sz="0" w:space="0" w:color="auto"/>
                <w:bottom w:val="none" w:sz="0" w:space="0" w:color="auto"/>
                <w:right w:val="none" w:sz="0" w:space="0" w:color="auto"/>
              </w:divBdr>
              <w:divsChild>
                <w:div w:id="414984759">
                  <w:marLeft w:val="0"/>
                  <w:marRight w:val="0"/>
                  <w:marTop w:val="0"/>
                  <w:marBottom w:val="0"/>
                  <w:divBdr>
                    <w:top w:val="none" w:sz="0" w:space="0" w:color="auto"/>
                    <w:left w:val="none" w:sz="0" w:space="0" w:color="auto"/>
                    <w:bottom w:val="none" w:sz="0" w:space="0" w:color="auto"/>
                    <w:right w:val="none" w:sz="0" w:space="0" w:color="auto"/>
                  </w:divBdr>
                </w:div>
              </w:divsChild>
            </w:div>
            <w:div w:id="392511822">
              <w:marLeft w:val="0"/>
              <w:marRight w:val="0"/>
              <w:marTop w:val="0"/>
              <w:marBottom w:val="0"/>
              <w:divBdr>
                <w:top w:val="none" w:sz="0" w:space="0" w:color="auto"/>
                <w:left w:val="none" w:sz="0" w:space="0" w:color="auto"/>
                <w:bottom w:val="none" w:sz="0" w:space="0" w:color="auto"/>
                <w:right w:val="none" w:sz="0" w:space="0" w:color="auto"/>
              </w:divBdr>
              <w:divsChild>
                <w:div w:id="584534952">
                  <w:marLeft w:val="0"/>
                  <w:marRight w:val="0"/>
                  <w:marTop w:val="0"/>
                  <w:marBottom w:val="0"/>
                  <w:divBdr>
                    <w:top w:val="none" w:sz="0" w:space="0" w:color="auto"/>
                    <w:left w:val="none" w:sz="0" w:space="0" w:color="auto"/>
                    <w:bottom w:val="none" w:sz="0" w:space="0" w:color="auto"/>
                    <w:right w:val="none" w:sz="0" w:space="0" w:color="auto"/>
                  </w:divBdr>
                </w:div>
              </w:divsChild>
            </w:div>
            <w:div w:id="399522111">
              <w:marLeft w:val="0"/>
              <w:marRight w:val="0"/>
              <w:marTop w:val="0"/>
              <w:marBottom w:val="0"/>
              <w:divBdr>
                <w:top w:val="none" w:sz="0" w:space="0" w:color="auto"/>
                <w:left w:val="none" w:sz="0" w:space="0" w:color="auto"/>
                <w:bottom w:val="none" w:sz="0" w:space="0" w:color="auto"/>
                <w:right w:val="none" w:sz="0" w:space="0" w:color="auto"/>
              </w:divBdr>
              <w:divsChild>
                <w:div w:id="1905487286">
                  <w:marLeft w:val="0"/>
                  <w:marRight w:val="0"/>
                  <w:marTop w:val="0"/>
                  <w:marBottom w:val="0"/>
                  <w:divBdr>
                    <w:top w:val="none" w:sz="0" w:space="0" w:color="auto"/>
                    <w:left w:val="none" w:sz="0" w:space="0" w:color="auto"/>
                    <w:bottom w:val="none" w:sz="0" w:space="0" w:color="auto"/>
                    <w:right w:val="none" w:sz="0" w:space="0" w:color="auto"/>
                  </w:divBdr>
                </w:div>
              </w:divsChild>
            </w:div>
            <w:div w:id="402723087">
              <w:marLeft w:val="0"/>
              <w:marRight w:val="0"/>
              <w:marTop w:val="0"/>
              <w:marBottom w:val="0"/>
              <w:divBdr>
                <w:top w:val="none" w:sz="0" w:space="0" w:color="auto"/>
                <w:left w:val="none" w:sz="0" w:space="0" w:color="auto"/>
                <w:bottom w:val="none" w:sz="0" w:space="0" w:color="auto"/>
                <w:right w:val="none" w:sz="0" w:space="0" w:color="auto"/>
              </w:divBdr>
              <w:divsChild>
                <w:div w:id="1907952234">
                  <w:marLeft w:val="0"/>
                  <w:marRight w:val="0"/>
                  <w:marTop w:val="0"/>
                  <w:marBottom w:val="0"/>
                  <w:divBdr>
                    <w:top w:val="none" w:sz="0" w:space="0" w:color="auto"/>
                    <w:left w:val="none" w:sz="0" w:space="0" w:color="auto"/>
                    <w:bottom w:val="none" w:sz="0" w:space="0" w:color="auto"/>
                    <w:right w:val="none" w:sz="0" w:space="0" w:color="auto"/>
                  </w:divBdr>
                </w:div>
              </w:divsChild>
            </w:div>
            <w:div w:id="481895096">
              <w:marLeft w:val="0"/>
              <w:marRight w:val="0"/>
              <w:marTop w:val="0"/>
              <w:marBottom w:val="0"/>
              <w:divBdr>
                <w:top w:val="none" w:sz="0" w:space="0" w:color="auto"/>
                <w:left w:val="none" w:sz="0" w:space="0" w:color="auto"/>
                <w:bottom w:val="none" w:sz="0" w:space="0" w:color="auto"/>
                <w:right w:val="none" w:sz="0" w:space="0" w:color="auto"/>
              </w:divBdr>
              <w:divsChild>
                <w:div w:id="1235431044">
                  <w:marLeft w:val="0"/>
                  <w:marRight w:val="0"/>
                  <w:marTop w:val="0"/>
                  <w:marBottom w:val="0"/>
                  <w:divBdr>
                    <w:top w:val="none" w:sz="0" w:space="0" w:color="auto"/>
                    <w:left w:val="none" w:sz="0" w:space="0" w:color="auto"/>
                    <w:bottom w:val="none" w:sz="0" w:space="0" w:color="auto"/>
                    <w:right w:val="none" w:sz="0" w:space="0" w:color="auto"/>
                  </w:divBdr>
                </w:div>
              </w:divsChild>
            </w:div>
            <w:div w:id="519047068">
              <w:marLeft w:val="0"/>
              <w:marRight w:val="0"/>
              <w:marTop w:val="0"/>
              <w:marBottom w:val="0"/>
              <w:divBdr>
                <w:top w:val="none" w:sz="0" w:space="0" w:color="auto"/>
                <w:left w:val="none" w:sz="0" w:space="0" w:color="auto"/>
                <w:bottom w:val="none" w:sz="0" w:space="0" w:color="auto"/>
                <w:right w:val="none" w:sz="0" w:space="0" w:color="auto"/>
              </w:divBdr>
              <w:divsChild>
                <w:div w:id="1024134879">
                  <w:marLeft w:val="0"/>
                  <w:marRight w:val="0"/>
                  <w:marTop w:val="0"/>
                  <w:marBottom w:val="0"/>
                  <w:divBdr>
                    <w:top w:val="none" w:sz="0" w:space="0" w:color="auto"/>
                    <w:left w:val="none" w:sz="0" w:space="0" w:color="auto"/>
                    <w:bottom w:val="none" w:sz="0" w:space="0" w:color="auto"/>
                    <w:right w:val="none" w:sz="0" w:space="0" w:color="auto"/>
                  </w:divBdr>
                </w:div>
              </w:divsChild>
            </w:div>
            <w:div w:id="588586428">
              <w:marLeft w:val="0"/>
              <w:marRight w:val="0"/>
              <w:marTop w:val="0"/>
              <w:marBottom w:val="0"/>
              <w:divBdr>
                <w:top w:val="none" w:sz="0" w:space="0" w:color="auto"/>
                <w:left w:val="none" w:sz="0" w:space="0" w:color="auto"/>
                <w:bottom w:val="none" w:sz="0" w:space="0" w:color="auto"/>
                <w:right w:val="none" w:sz="0" w:space="0" w:color="auto"/>
              </w:divBdr>
              <w:divsChild>
                <w:div w:id="1053429538">
                  <w:marLeft w:val="0"/>
                  <w:marRight w:val="0"/>
                  <w:marTop w:val="0"/>
                  <w:marBottom w:val="0"/>
                  <w:divBdr>
                    <w:top w:val="none" w:sz="0" w:space="0" w:color="auto"/>
                    <w:left w:val="none" w:sz="0" w:space="0" w:color="auto"/>
                    <w:bottom w:val="none" w:sz="0" w:space="0" w:color="auto"/>
                    <w:right w:val="none" w:sz="0" w:space="0" w:color="auto"/>
                  </w:divBdr>
                </w:div>
              </w:divsChild>
            </w:div>
            <w:div w:id="686950083">
              <w:marLeft w:val="0"/>
              <w:marRight w:val="0"/>
              <w:marTop w:val="0"/>
              <w:marBottom w:val="0"/>
              <w:divBdr>
                <w:top w:val="none" w:sz="0" w:space="0" w:color="auto"/>
                <w:left w:val="none" w:sz="0" w:space="0" w:color="auto"/>
                <w:bottom w:val="none" w:sz="0" w:space="0" w:color="auto"/>
                <w:right w:val="none" w:sz="0" w:space="0" w:color="auto"/>
              </w:divBdr>
              <w:divsChild>
                <w:div w:id="627473725">
                  <w:marLeft w:val="0"/>
                  <w:marRight w:val="0"/>
                  <w:marTop w:val="0"/>
                  <w:marBottom w:val="0"/>
                  <w:divBdr>
                    <w:top w:val="none" w:sz="0" w:space="0" w:color="auto"/>
                    <w:left w:val="none" w:sz="0" w:space="0" w:color="auto"/>
                    <w:bottom w:val="none" w:sz="0" w:space="0" w:color="auto"/>
                    <w:right w:val="none" w:sz="0" w:space="0" w:color="auto"/>
                  </w:divBdr>
                </w:div>
              </w:divsChild>
            </w:div>
            <w:div w:id="723065978">
              <w:marLeft w:val="0"/>
              <w:marRight w:val="0"/>
              <w:marTop w:val="0"/>
              <w:marBottom w:val="0"/>
              <w:divBdr>
                <w:top w:val="none" w:sz="0" w:space="0" w:color="auto"/>
                <w:left w:val="none" w:sz="0" w:space="0" w:color="auto"/>
                <w:bottom w:val="none" w:sz="0" w:space="0" w:color="auto"/>
                <w:right w:val="none" w:sz="0" w:space="0" w:color="auto"/>
              </w:divBdr>
              <w:divsChild>
                <w:div w:id="1469974766">
                  <w:marLeft w:val="0"/>
                  <w:marRight w:val="0"/>
                  <w:marTop w:val="0"/>
                  <w:marBottom w:val="0"/>
                  <w:divBdr>
                    <w:top w:val="none" w:sz="0" w:space="0" w:color="auto"/>
                    <w:left w:val="none" w:sz="0" w:space="0" w:color="auto"/>
                    <w:bottom w:val="none" w:sz="0" w:space="0" w:color="auto"/>
                    <w:right w:val="none" w:sz="0" w:space="0" w:color="auto"/>
                  </w:divBdr>
                </w:div>
              </w:divsChild>
            </w:div>
            <w:div w:id="808212131">
              <w:marLeft w:val="0"/>
              <w:marRight w:val="0"/>
              <w:marTop w:val="0"/>
              <w:marBottom w:val="0"/>
              <w:divBdr>
                <w:top w:val="none" w:sz="0" w:space="0" w:color="auto"/>
                <w:left w:val="none" w:sz="0" w:space="0" w:color="auto"/>
                <w:bottom w:val="none" w:sz="0" w:space="0" w:color="auto"/>
                <w:right w:val="none" w:sz="0" w:space="0" w:color="auto"/>
              </w:divBdr>
              <w:divsChild>
                <w:div w:id="1995598159">
                  <w:marLeft w:val="0"/>
                  <w:marRight w:val="0"/>
                  <w:marTop w:val="0"/>
                  <w:marBottom w:val="0"/>
                  <w:divBdr>
                    <w:top w:val="none" w:sz="0" w:space="0" w:color="auto"/>
                    <w:left w:val="none" w:sz="0" w:space="0" w:color="auto"/>
                    <w:bottom w:val="none" w:sz="0" w:space="0" w:color="auto"/>
                    <w:right w:val="none" w:sz="0" w:space="0" w:color="auto"/>
                  </w:divBdr>
                </w:div>
              </w:divsChild>
            </w:div>
            <w:div w:id="934174410">
              <w:marLeft w:val="0"/>
              <w:marRight w:val="0"/>
              <w:marTop w:val="0"/>
              <w:marBottom w:val="0"/>
              <w:divBdr>
                <w:top w:val="none" w:sz="0" w:space="0" w:color="auto"/>
                <w:left w:val="none" w:sz="0" w:space="0" w:color="auto"/>
                <w:bottom w:val="none" w:sz="0" w:space="0" w:color="auto"/>
                <w:right w:val="none" w:sz="0" w:space="0" w:color="auto"/>
              </w:divBdr>
              <w:divsChild>
                <w:div w:id="1609042896">
                  <w:marLeft w:val="0"/>
                  <w:marRight w:val="0"/>
                  <w:marTop w:val="0"/>
                  <w:marBottom w:val="0"/>
                  <w:divBdr>
                    <w:top w:val="none" w:sz="0" w:space="0" w:color="auto"/>
                    <w:left w:val="none" w:sz="0" w:space="0" w:color="auto"/>
                    <w:bottom w:val="none" w:sz="0" w:space="0" w:color="auto"/>
                    <w:right w:val="none" w:sz="0" w:space="0" w:color="auto"/>
                  </w:divBdr>
                </w:div>
              </w:divsChild>
            </w:div>
            <w:div w:id="963003930">
              <w:marLeft w:val="0"/>
              <w:marRight w:val="0"/>
              <w:marTop w:val="0"/>
              <w:marBottom w:val="0"/>
              <w:divBdr>
                <w:top w:val="none" w:sz="0" w:space="0" w:color="auto"/>
                <w:left w:val="none" w:sz="0" w:space="0" w:color="auto"/>
                <w:bottom w:val="none" w:sz="0" w:space="0" w:color="auto"/>
                <w:right w:val="none" w:sz="0" w:space="0" w:color="auto"/>
              </w:divBdr>
              <w:divsChild>
                <w:div w:id="480079878">
                  <w:marLeft w:val="0"/>
                  <w:marRight w:val="0"/>
                  <w:marTop w:val="0"/>
                  <w:marBottom w:val="0"/>
                  <w:divBdr>
                    <w:top w:val="none" w:sz="0" w:space="0" w:color="auto"/>
                    <w:left w:val="none" w:sz="0" w:space="0" w:color="auto"/>
                    <w:bottom w:val="none" w:sz="0" w:space="0" w:color="auto"/>
                    <w:right w:val="none" w:sz="0" w:space="0" w:color="auto"/>
                  </w:divBdr>
                </w:div>
              </w:divsChild>
            </w:div>
            <w:div w:id="978002225">
              <w:marLeft w:val="0"/>
              <w:marRight w:val="0"/>
              <w:marTop w:val="0"/>
              <w:marBottom w:val="0"/>
              <w:divBdr>
                <w:top w:val="none" w:sz="0" w:space="0" w:color="auto"/>
                <w:left w:val="none" w:sz="0" w:space="0" w:color="auto"/>
                <w:bottom w:val="none" w:sz="0" w:space="0" w:color="auto"/>
                <w:right w:val="none" w:sz="0" w:space="0" w:color="auto"/>
              </w:divBdr>
              <w:divsChild>
                <w:div w:id="1597788721">
                  <w:marLeft w:val="0"/>
                  <w:marRight w:val="0"/>
                  <w:marTop w:val="0"/>
                  <w:marBottom w:val="0"/>
                  <w:divBdr>
                    <w:top w:val="none" w:sz="0" w:space="0" w:color="auto"/>
                    <w:left w:val="none" w:sz="0" w:space="0" w:color="auto"/>
                    <w:bottom w:val="none" w:sz="0" w:space="0" w:color="auto"/>
                    <w:right w:val="none" w:sz="0" w:space="0" w:color="auto"/>
                  </w:divBdr>
                </w:div>
              </w:divsChild>
            </w:div>
            <w:div w:id="984622685">
              <w:marLeft w:val="0"/>
              <w:marRight w:val="0"/>
              <w:marTop w:val="0"/>
              <w:marBottom w:val="0"/>
              <w:divBdr>
                <w:top w:val="none" w:sz="0" w:space="0" w:color="auto"/>
                <w:left w:val="none" w:sz="0" w:space="0" w:color="auto"/>
                <w:bottom w:val="none" w:sz="0" w:space="0" w:color="auto"/>
                <w:right w:val="none" w:sz="0" w:space="0" w:color="auto"/>
              </w:divBdr>
              <w:divsChild>
                <w:div w:id="1436049700">
                  <w:marLeft w:val="0"/>
                  <w:marRight w:val="0"/>
                  <w:marTop w:val="0"/>
                  <w:marBottom w:val="0"/>
                  <w:divBdr>
                    <w:top w:val="none" w:sz="0" w:space="0" w:color="auto"/>
                    <w:left w:val="none" w:sz="0" w:space="0" w:color="auto"/>
                    <w:bottom w:val="none" w:sz="0" w:space="0" w:color="auto"/>
                    <w:right w:val="none" w:sz="0" w:space="0" w:color="auto"/>
                  </w:divBdr>
                </w:div>
              </w:divsChild>
            </w:div>
            <w:div w:id="1036586579">
              <w:marLeft w:val="0"/>
              <w:marRight w:val="0"/>
              <w:marTop w:val="0"/>
              <w:marBottom w:val="0"/>
              <w:divBdr>
                <w:top w:val="none" w:sz="0" w:space="0" w:color="auto"/>
                <w:left w:val="none" w:sz="0" w:space="0" w:color="auto"/>
                <w:bottom w:val="none" w:sz="0" w:space="0" w:color="auto"/>
                <w:right w:val="none" w:sz="0" w:space="0" w:color="auto"/>
              </w:divBdr>
              <w:divsChild>
                <w:div w:id="910195052">
                  <w:marLeft w:val="0"/>
                  <w:marRight w:val="0"/>
                  <w:marTop w:val="0"/>
                  <w:marBottom w:val="0"/>
                  <w:divBdr>
                    <w:top w:val="none" w:sz="0" w:space="0" w:color="auto"/>
                    <w:left w:val="none" w:sz="0" w:space="0" w:color="auto"/>
                    <w:bottom w:val="none" w:sz="0" w:space="0" w:color="auto"/>
                    <w:right w:val="none" w:sz="0" w:space="0" w:color="auto"/>
                  </w:divBdr>
                </w:div>
              </w:divsChild>
            </w:div>
            <w:div w:id="1092972837">
              <w:marLeft w:val="0"/>
              <w:marRight w:val="0"/>
              <w:marTop w:val="0"/>
              <w:marBottom w:val="0"/>
              <w:divBdr>
                <w:top w:val="none" w:sz="0" w:space="0" w:color="auto"/>
                <w:left w:val="none" w:sz="0" w:space="0" w:color="auto"/>
                <w:bottom w:val="none" w:sz="0" w:space="0" w:color="auto"/>
                <w:right w:val="none" w:sz="0" w:space="0" w:color="auto"/>
              </w:divBdr>
              <w:divsChild>
                <w:div w:id="564798001">
                  <w:marLeft w:val="0"/>
                  <w:marRight w:val="0"/>
                  <w:marTop w:val="0"/>
                  <w:marBottom w:val="0"/>
                  <w:divBdr>
                    <w:top w:val="none" w:sz="0" w:space="0" w:color="auto"/>
                    <w:left w:val="none" w:sz="0" w:space="0" w:color="auto"/>
                    <w:bottom w:val="none" w:sz="0" w:space="0" w:color="auto"/>
                    <w:right w:val="none" w:sz="0" w:space="0" w:color="auto"/>
                  </w:divBdr>
                </w:div>
              </w:divsChild>
            </w:div>
            <w:div w:id="1093549076">
              <w:marLeft w:val="0"/>
              <w:marRight w:val="0"/>
              <w:marTop w:val="0"/>
              <w:marBottom w:val="0"/>
              <w:divBdr>
                <w:top w:val="none" w:sz="0" w:space="0" w:color="auto"/>
                <w:left w:val="none" w:sz="0" w:space="0" w:color="auto"/>
                <w:bottom w:val="none" w:sz="0" w:space="0" w:color="auto"/>
                <w:right w:val="none" w:sz="0" w:space="0" w:color="auto"/>
              </w:divBdr>
              <w:divsChild>
                <w:div w:id="2144039158">
                  <w:marLeft w:val="0"/>
                  <w:marRight w:val="0"/>
                  <w:marTop w:val="0"/>
                  <w:marBottom w:val="0"/>
                  <w:divBdr>
                    <w:top w:val="none" w:sz="0" w:space="0" w:color="auto"/>
                    <w:left w:val="none" w:sz="0" w:space="0" w:color="auto"/>
                    <w:bottom w:val="none" w:sz="0" w:space="0" w:color="auto"/>
                    <w:right w:val="none" w:sz="0" w:space="0" w:color="auto"/>
                  </w:divBdr>
                </w:div>
              </w:divsChild>
            </w:div>
            <w:div w:id="1099108909">
              <w:marLeft w:val="0"/>
              <w:marRight w:val="0"/>
              <w:marTop w:val="0"/>
              <w:marBottom w:val="0"/>
              <w:divBdr>
                <w:top w:val="none" w:sz="0" w:space="0" w:color="auto"/>
                <w:left w:val="none" w:sz="0" w:space="0" w:color="auto"/>
                <w:bottom w:val="none" w:sz="0" w:space="0" w:color="auto"/>
                <w:right w:val="none" w:sz="0" w:space="0" w:color="auto"/>
              </w:divBdr>
              <w:divsChild>
                <w:div w:id="1874658920">
                  <w:marLeft w:val="0"/>
                  <w:marRight w:val="0"/>
                  <w:marTop w:val="0"/>
                  <w:marBottom w:val="0"/>
                  <w:divBdr>
                    <w:top w:val="none" w:sz="0" w:space="0" w:color="auto"/>
                    <w:left w:val="none" w:sz="0" w:space="0" w:color="auto"/>
                    <w:bottom w:val="none" w:sz="0" w:space="0" w:color="auto"/>
                    <w:right w:val="none" w:sz="0" w:space="0" w:color="auto"/>
                  </w:divBdr>
                </w:div>
              </w:divsChild>
            </w:div>
            <w:div w:id="1225481823">
              <w:marLeft w:val="0"/>
              <w:marRight w:val="0"/>
              <w:marTop w:val="0"/>
              <w:marBottom w:val="0"/>
              <w:divBdr>
                <w:top w:val="none" w:sz="0" w:space="0" w:color="auto"/>
                <w:left w:val="none" w:sz="0" w:space="0" w:color="auto"/>
                <w:bottom w:val="none" w:sz="0" w:space="0" w:color="auto"/>
                <w:right w:val="none" w:sz="0" w:space="0" w:color="auto"/>
              </w:divBdr>
              <w:divsChild>
                <w:div w:id="1714377622">
                  <w:marLeft w:val="0"/>
                  <w:marRight w:val="0"/>
                  <w:marTop w:val="0"/>
                  <w:marBottom w:val="0"/>
                  <w:divBdr>
                    <w:top w:val="none" w:sz="0" w:space="0" w:color="auto"/>
                    <w:left w:val="none" w:sz="0" w:space="0" w:color="auto"/>
                    <w:bottom w:val="none" w:sz="0" w:space="0" w:color="auto"/>
                    <w:right w:val="none" w:sz="0" w:space="0" w:color="auto"/>
                  </w:divBdr>
                </w:div>
              </w:divsChild>
            </w:div>
            <w:div w:id="1278369230">
              <w:marLeft w:val="0"/>
              <w:marRight w:val="0"/>
              <w:marTop w:val="0"/>
              <w:marBottom w:val="0"/>
              <w:divBdr>
                <w:top w:val="none" w:sz="0" w:space="0" w:color="auto"/>
                <w:left w:val="none" w:sz="0" w:space="0" w:color="auto"/>
                <w:bottom w:val="none" w:sz="0" w:space="0" w:color="auto"/>
                <w:right w:val="none" w:sz="0" w:space="0" w:color="auto"/>
              </w:divBdr>
              <w:divsChild>
                <w:div w:id="1793672482">
                  <w:marLeft w:val="0"/>
                  <w:marRight w:val="0"/>
                  <w:marTop w:val="0"/>
                  <w:marBottom w:val="0"/>
                  <w:divBdr>
                    <w:top w:val="none" w:sz="0" w:space="0" w:color="auto"/>
                    <w:left w:val="none" w:sz="0" w:space="0" w:color="auto"/>
                    <w:bottom w:val="none" w:sz="0" w:space="0" w:color="auto"/>
                    <w:right w:val="none" w:sz="0" w:space="0" w:color="auto"/>
                  </w:divBdr>
                </w:div>
              </w:divsChild>
            </w:div>
            <w:div w:id="1292590769">
              <w:marLeft w:val="0"/>
              <w:marRight w:val="0"/>
              <w:marTop w:val="0"/>
              <w:marBottom w:val="0"/>
              <w:divBdr>
                <w:top w:val="none" w:sz="0" w:space="0" w:color="auto"/>
                <w:left w:val="none" w:sz="0" w:space="0" w:color="auto"/>
                <w:bottom w:val="none" w:sz="0" w:space="0" w:color="auto"/>
                <w:right w:val="none" w:sz="0" w:space="0" w:color="auto"/>
              </w:divBdr>
              <w:divsChild>
                <w:div w:id="1504854109">
                  <w:marLeft w:val="0"/>
                  <w:marRight w:val="0"/>
                  <w:marTop w:val="0"/>
                  <w:marBottom w:val="0"/>
                  <w:divBdr>
                    <w:top w:val="none" w:sz="0" w:space="0" w:color="auto"/>
                    <w:left w:val="none" w:sz="0" w:space="0" w:color="auto"/>
                    <w:bottom w:val="none" w:sz="0" w:space="0" w:color="auto"/>
                    <w:right w:val="none" w:sz="0" w:space="0" w:color="auto"/>
                  </w:divBdr>
                </w:div>
              </w:divsChild>
            </w:div>
            <w:div w:id="1319765968">
              <w:marLeft w:val="0"/>
              <w:marRight w:val="0"/>
              <w:marTop w:val="0"/>
              <w:marBottom w:val="0"/>
              <w:divBdr>
                <w:top w:val="none" w:sz="0" w:space="0" w:color="auto"/>
                <w:left w:val="none" w:sz="0" w:space="0" w:color="auto"/>
                <w:bottom w:val="none" w:sz="0" w:space="0" w:color="auto"/>
                <w:right w:val="none" w:sz="0" w:space="0" w:color="auto"/>
              </w:divBdr>
              <w:divsChild>
                <w:div w:id="1939747752">
                  <w:marLeft w:val="0"/>
                  <w:marRight w:val="0"/>
                  <w:marTop w:val="0"/>
                  <w:marBottom w:val="0"/>
                  <w:divBdr>
                    <w:top w:val="none" w:sz="0" w:space="0" w:color="auto"/>
                    <w:left w:val="none" w:sz="0" w:space="0" w:color="auto"/>
                    <w:bottom w:val="none" w:sz="0" w:space="0" w:color="auto"/>
                    <w:right w:val="none" w:sz="0" w:space="0" w:color="auto"/>
                  </w:divBdr>
                </w:div>
              </w:divsChild>
            </w:div>
            <w:div w:id="1409037422">
              <w:marLeft w:val="0"/>
              <w:marRight w:val="0"/>
              <w:marTop w:val="0"/>
              <w:marBottom w:val="0"/>
              <w:divBdr>
                <w:top w:val="none" w:sz="0" w:space="0" w:color="auto"/>
                <w:left w:val="none" w:sz="0" w:space="0" w:color="auto"/>
                <w:bottom w:val="none" w:sz="0" w:space="0" w:color="auto"/>
                <w:right w:val="none" w:sz="0" w:space="0" w:color="auto"/>
              </w:divBdr>
              <w:divsChild>
                <w:div w:id="1420521632">
                  <w:marLeft w:val="0"/>
                  <w:marRight w:val="0"/>
                  <w:marTop w:val="0"/>
                  <w:marBottom w:val="0"/>
                  <w:divBdr>
                    <w:top w:val="none" w:sz="0" w:space="0" w:color="auto"/>
                    <w:left w:val="none" w:sz="0" w:space="0" w:color="auto"/>
                    <w:bottom w:val="none" w:sz="0" w:space="0" w:color="auto"/>
                    <w:right w:val="none" w:sz="0" w:space="0" w:color="auto"/>
                  </w:divBdr>
                </w:div>
              </w:divsChild>
            </w:div>
            <w:div w:id="1415323309">
              <w:marLeft w:val="0"/>
              <w:marRight w:val="0"/>
              <w:marTop w:val="0"/>
              <w:marBottom w:val="0"/>
              <w:divBdr>
                <w:top w:val="none" w:sz="0" w:space="0" w:color="auto"/>
                <w:left w:val="none" w:sz="0" w:space="0" w:color="auto"/>
                <w:bottom w:val="none" w:sz="0" w:space="0" w:color="auto"/>
                <w:right w:val="none" w:sz="0" w:space="0" w:color="auto"/>
              </w:divBdr>
              <w:divsChild>
                <w:div w:id="737745484">
                  <w:marLeft w:val="0"/>
                  <w:marRight w:val="0"/>
                  <w:marTop w:val="0"/>
                  <w:marBottom w:val="0"/>
                  <w:divBdr>
                    <w:top w:val="none" w:sz="0" w:space="0" w:color="auto"/>
                    <w:left w:val="none" w:sz="0" w:space="0" w:color="auto"/>
                    <w:bottom w:val="none" w:sz="0" w:space="0" w:color="auto"/>
                    <w:right w:val="none" w:sz="0" w:space="0" w:color="auto"/>
                  </w:divBdr>
                </w:div>
              </w:divsChild>
            </w:div>
            <w:div w:id="1545563328">
              <w:marLeft w:val="0"/>
              <w:marRight w:val="0"/>
              <w:marTop w:val="0"/>
              <w:marBottom w:val="0"/>
              <w:divBdr>
                <w:top w:val="none" w:sz="0" w:space="0" w:color="auto"/>
                <w:left w:val="none" w:sz="0" w:space="0" w:color="auto"/>
                <w:bottom w:val="none" w:sz="0" w:space="0" w:color="auto"/>
                <w:right w:val="none" w:sz="0" w:space="0" w:color="auto"/>
              </w:divBdr>
              <w:divsChild>
                <w:div w:id="18312806">
                  <w:marLeft w:val="0"/>
                  <w:marRight w:val="0"/>
                  <w:marTop w:val="0"/>
                  <w:marBottom w:val="0"/>
                  <w:divBdr>
                    <w:top w:val="none" w:sz="0" w:space="0" w:color="auto"/>
                    <w:left w:val="none" w:sz="0" w:space="0" w:color="auto"/>
                    <w:bottom w:val="none" w:sz="0" w:space="0" w:color="auto"/>
                    <w:right w:val="none" w:sz="0" w:space="0" w:color="auto"/>
                  </w:divBdr>
                </w:div>
              </w:divsChild>
            </w:div>
            <w:div w:id="1581060855">
              <w:marLeft w:val="0"/>
              <w:marRight w:val="0"/>
              <w:marTop w:val="0"/>
              <w:marBottom w:val="0"/>
              <w:divBdr>
                <w:top w:val="none" w:sz="0" w:space="0" w:color="auto"/>
                <w:left w:val="none" w:sz="0" w:space="0" w:color="auto"/>
                <w:bottom w:val="none" w:sz="0" w:space="0" w:color="auto"/>
                <w:right w:val="none" w:sz="0" w:space="0" w:color="auto"/>
              </w:divBdr>
              <w:divsChild>
                <w:div w:id="1187643628">
                  <w:marLeft w:val="0"/>
                  <w:marRight w:val="0"/>
                  <w:marTop w:val="0"/>
                  <w:marBottom w:val="0"/>
                  <w:divBdr>
                    <w:top w:val="none" w:sz="0" w:space="0" w:color="auto"/>
                    <w:left w:val="none" w:sz="0" w:space="0" w:color="auto"/>
                    <w:bottom w:val="none" w:sz="0" w:space="0" w:color="auto"/>
                    <w:right w:val="none" w:sz="0" w:space="0" w:color="auto"/>
                  </w:divBdr>
                </w:div>
              </w:divsChild>
            </w:div>
            <w:div w:id="1620842742">
              <w:marLeft w:val="0"/>
              <w:marRight w:val="0"/>
              <w:marTop w:val="0"/>
              <w:marBottom w:val="0"/>
              <w:divBdr>
                <w:top w:val="none" w:sz="0" w:space="0" w:color="auto"/>
                <w:left w:val="none" w:sz="0" w:space="0" w:color="auto"/>
                <w:bottom w:val="none" w:sz="0" w:space="0" w:color="auto"/>
                <w:right w:val="none" w:sz="0" w:space="0" w:color="auto"/>
              </w:divBdr>
              <w:divsChild>
                <w:div w:id="44793594">
                  <w:marLeft w:val="0"/>
                  <w:marRight w:val="0"/>
                  <w:marTop w:val="0"/>
                  <w:marBottom w:val="0"/>
                  <w:divBdr>
                    <w:top w:val="none" w:sz="0" w:space="0" w:color="auto"/>
                    <w:left w:val="none" w:sz="0" w:space="0" w:color="auto"/>
                    <w:bottom w:val="none" w:sz="0" w:space="0" w:color="auto"/>
                    <w:right w:val="none" w:sz="0" w:space="0" w:color="auto"/>
                  </w:divBdr>
                </w:div>
              </w:divsChild>
            </w:div>
            <w:div w:id="1786535819">
              <w:marLeft w:val="0"/>
              <w:marRight w:val="0"/>
              <w:marTop w:val="0"/>
              <w:marBottom w:val="0"/>
              <w:divBdr>
                <w:top w:val="none" w:sz="0" w:space="0" w:color="auto"/>
                <w:left w:val="none" w:sz="0" w:space="0" w:color="auto"/>
                <w:bottom w:val="none" w:sz="0" w:space="0" w:color="auto"/>
                <w:right w:val="none" w:sz="0" w:space="0" w:color="auto"/>
              </w:divBdr>
              <w:divsChild>
                <w:div w:id="238561159">
                  <w:marLeft w:val="0"/>
                  <w:marRight w:val="0"/>
                  <w:marTop w:val="0"/>
                  <w:marBottom w:val="0"/>
                  <w:divBdr>
                    <w:top w:val="none" w:sz="0" w:space="0" w:color="auto"/>
                    <w:left w:val="none" w:sz="0" w:space="0" w:color="auto"/>
                    <w:bottom w:val="none" w:sz="0" w:space="0" w:color="auto"/>
                    <w:right w:val="none" w:sz="0" w:space="0" w:color="auto"/>
                  </w:divBdr>
                </w:div>
              </w:divsChild>
            </w:div>
            <w:div w:id="1803113720">
              <w:marLeft w:val="0"/>
              <w:marRight w:val="0"/>
              <w:marTop w:val="0"/>
              <w:marBottom w:val="0"/>
              <w:divBdr>
                <w:top w:val="none" w:sz="0" w:space="0" w:color="auto"/>
                <w:left w:val="none" w:sz="0" w:space="0" w:color="auto"/>
                <w:bottom w:val="none" w:sz="0" w:space="0" w:color="auto"/>
                <w:right w:val="none" w:sz="0" w:space="0" w:color="auto"/>
              </w:divBdr>
              <w:divsChild>
                <w:div w:id="1630473106">
                  <w:marLeft w:val="0"/>
                  <w:marRight w:val="0"/>
                  <w:marTop w:val="0"/>
                  <w:marBottom w:val="0"/>
                  <w:divBdr>
                    <w:top w:val="none" w:sz="0" w:space="0" w:color="auto"/>
                    <w:left w:val="none" w:sz="0" w:space="0" w:color="auto"/>
                    <w:bottom w:val="none" w:sz="0" w:space="0" w:color="auto"/>
                    <w:right w:val="none" w:sz="0" w:space="0" w:color="auto"/>
                  </w:divBdr>
                </w:div>
              </w:divsChild>
            </w:div>
            <w:div w:id="1846817192">
              <w:marLeft w:val="0"/>
              <w:marRight w:val="0"/>
              <w:marTop w:val="0"/>
              <w:marBottom w:val="0"/>
              <w:divBdr>
                <w:top w:val="none" w:sz="0" w:space="0" w:color="auto"/>
                <w:left w:val="none" w:sz="0" w:space="0" w:color="auto"/>
                <w:bottom w:val="none" w:sz="0" w:space="0" w:color="auto"/>
                <w:right w:val="none" w:sz="0" w:space="0" w:color="auto"/>
              </w:divBdr>
              <w:divsChild>
                <w:div w:id="852259928">
                  <w:marLeft w:val="0"/>
                  <w:marRight w:val="0"/>
                  <w:marTop w:val="0"/>
                  <w:marBottom w:val="0"/>
                  <w:divBdr>
                    <w:top w:val="none" w:sz="0" w:space="0" w:color="auto"/>
                    <w:left w:val="none" w:sz="0" w:space="0" w:color="auto"/>
                    <w:bottom w:val="none" w:sz="0" w:space="0" w:color="auto"/>
                    <w:right w:val="none" w:sz="0" w:space="0" w:color="auto"/>
                  </w:divBdr>
                </w:div>
              </w:divsChild>
            </w:div>
            <w:div w:id="1940410391">
              <w:marLeft w:val="0"/>
              <w:marRight w:val="0"/>
              <w:marTop w:val="0"/>
              <w:marBottom w:val="0"/>
              <w:divBdr>
                <w:top w:val="none" w:sz="0" w:space="0" w:color="auto"/>
                <w:left w:val="none" w:sz="0" w:space="0" w:color="auto"/>
                <w:bottom w:val="none" w:sz="0" w:space="0" w:color="auto"/>
                <w:right w:val="none" w:sz="0" w:space="0" w:color="auto"/>
              </w:divBdr>
              <w:divsChild>
                <w:div w:id="896861331">
                  <w:marLeft w:val="0"/>
                  <w:marRight w:val="0"/>
                  <w:marTop w:val="0"/>
                  <w:marBottom w:val="0"/>
                  <w:divBdr>
                    <w:top w:val="none" w:sz="0" w:space="0" w:color="auto"/>
                    <w:left w:val="none" w:sz="0" w:space="0" w:color="auto"/>
                    <w:bottom w:val="none" w:sz="0" w:space="0" w:color="auto"/>
                    <w:right w:val="none" w:sz="0" w:space="0" w:color="auto"/>
                  </w:divBdr>
                </w:div>
              </w:divsChild>
            </w:div>
            <w:div w:id="1951470893">
              <w:marLeft w:val="0"/>
              <w:marRight w:val="0"/>
              <w:marTop w:val="0"/>
              <w:marBottom w:val="0"/>
              <w:divBdr>
                <w:top w:val="none" w:sz="0" w:space="0" w:color="auto"/>
                <w:left w:val="none" w:sz="0" w:space="0" w:color="auto"/>
                <w:bottom w:val="none" w:sz="0" w:space="0" w:color="auto"/>
                <w:right w:val="none" w:sz="0" w:space="0" w:color="auto"/>
              </w:divBdr>
              <w:divsChild>
                <w:div w:id="1099984586">
                  <w:marLeft w:val="0"/>
                  <w:marRight w:val="0"/>
                  <w:marTop w:val="0"/>
                  <w:marBottom w:val="0"/>
                  <w:divBdr>
                    <w:top w:val="none" w:sz="0" w:space="0" w:color="auto"/>
                    <w:left w:val="none" w:sz="0" w:space="0" w:color="auto"/>
                    <w:bottom w:val="none" w:sz="0" w:space="0" w:color="auto"/>
                    <w:right w:val="none" w:sz="0" w:space="0" w:color="auto"/>
                  </w:divBdr>
                </w:div>
              </w:divsChild>
            </w:div>
            <w:div w:id="2001497438">
              <w:marLeft w:val="0"/>
              <w:marRight w:val="0"/>
              <w:marTop w:val="0"/>
              <w:marBottom w:val="0"/>
              <w:divBdr>
                <w:top w:val="none" w:sz="0" w:space="0" w:color="auto"/>
                <w:left w:val="none" w:sz="0" w:space="0" w:color="auto"/>
                <w:bottom w:val="none" w:sz="0" w:space="0" w:color="auto"/>
                <w:right w:val="none" w:sz="0" w:space="0" w:color="auto"/>
              </w:divBdr>
              <w:divsChild>
                <w:div w:id="78913661">
                  <w:marLeft w:val="0"/>
                  <w:marRight w:val="0"/>
                  <w:marTop w:val="0"/>
                  <w:marBottom w:val="0"/>
                  <w:divBdr>
                    <w:top w:val="none" w:sz="0" w:space="0" w:color="auto"/>
                    <w:left w:val="none" w:sz="0" w:space="0" w:color="auto"/>
                    <w:bottom w:val="none" w:sz="0" w:space="0" w:color="auto"/>
                    <w:right w:val="none" w:sz="0" w:space="0" w:color="auto"/>
                  </w:divBdr>
                </w:div>
              </w:divsChild>
            </w:div>
            <w:div w:id="2007780847">
              <w:marLeft w:val="0"/>
              <w:marRight w:val="0"/>
              <w:marTop w:val="0"/>
              <w:marBottom w:val="0"/>
              <w:divBdr>
                <w:top w:val="none" w:sz="0" w:space="0" w:color="auto"/>
                <w:left w:val="none" w:sz="0" w:space="0" w:color="auto"/>
                <w:bottom w:val="none" w:sz="0" w:space="0" w:color="auto"/>
                <w:right w:val="none" w:sz="0" w:space="0" w:color="auto"/>
              </w:divBdr>
              <w:divsChild>
                <w:div w:id="219679164">
                  <w:marLeft w:val="0"/>
                  <w:marRight w:val="0"/>
                  <w:marTop w:val="0"/>
                  <w:marBottom w:val="0"/>
                  <w:divBdr>
                    <w:top w:val="none" w:sz="0" w:space="0" w:color="auto"/>
                    <w:left w:val="none" w:sz="0" w:space="0" w:color="auto"/>
                    <w:bottom w:val="none" w:sz="0" w:space="0" w:color="auto"/>
                    <w:right w:val="none" w:sz="0" w:space="0" w:color="auto"/>
                  </w:divBdr>
                </w:div>
              </w:divsChild>
            </w:div>
            <w:div w:id="2010861313">
              <w:marLeft w:val="0"/>
              <w:marRight w:val="0"/>
              <w:marTop w:val="0"/>
              <w:marBottom w:val="0"/>
              <w:divBdr>
                <w:top w:val="none" w:sz="0" w:space="0" w:color="auto"/>
                <w:left w:val="none" w:sz="0" w:space="0" w:color="auto"/>
                <w:bottom w:val="none" w:sz="0" w:space="0" w:color="auto"/>
                <w:right w:val="none" w:sz="0" w:space="0" w:color="auto"/>
              </w:divBdr>
              <w:divsChild>
                <w:div w:id="309987415">
                  <w:marLeft w:val="0"/>
                  <w:marRight w:val="0"/>
                  <w:marTop w:val="0"/>
                  <w:marBottom w:val="0"/>
                  <w:divBdr>
                    <w:top w:val="none" w:sz="0" w:space="0" w:color="auto"/>
                    <w:left w:val="none" w:sz="0" w:space="0" w:color="auto"/>
                    <w:bottom w:val="none" w:sz="0" w:space="0" w:color="auto"/>
                    <w:right w:val="none" w:sz="0" w:space="0" w:color="auto"/>
                  </w:divBdr>
                </w:div>
              </w:divsChild>
            </w:div>
            <w:div w:id="2140225215">
              <w:marLeft w:val="0"/>
              <w:marRight w:val="0"/>
              <w:marTop w:val="0"/>
              <w:marBottom w:val="0"/>
              <w:divBdr>
                <w:top w:val="none" w:sz="0" w:space="0" w:color="auto"/>
                <w:left w:val="none" w:sz="0" w:space="0" w:color="auto"/>
                <w:bottom w:val="none" w:sz="0" w:space="0" w:color="auto"/>
                <w:right w:val="none" w:sz="0" w:space="0" w:color="auto"/>
              </w:divBdr>
              <w:divsChild>
                <w:div w:id="20435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8245">
      <w:bodyDiv w:val="1"/>
      <w:marLeft w:val="0"/>
      <w:marRight w:val="0"/>
      <w:marTop w:val="0"/>
      <w:marBottom w:val="0"/>
      <w:divBdr>
        <w:top w:val="none" w:sz="0" w:space="0" w:color="auto"/>
        <w:left w:val="none" w:sz="0" w:space="0" w:color="auto"/>
        <w:bottom w:val="none" w:sz="0" w:space="0" w:color="auto"/>
        <w:right w:val="none" w:sz="0" w:space="0" w:color="auto"/>
      </w:divBdr>
    </w:div>
    <w:div w:id="20642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mpetecaribbean.org/wp-content/uploads/2026/04/CC-2nd-Cluster-Call-2026-Annex-III-Letter-of-Commitment.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mpetecaribbean.org/wp-content/uploads/2026/04/Call-2-Annex-I-II-Activities-Budget-Member-Info-Baseline-Data-2.xls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ocw11r.forms.app/p1-clusters-appfor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adb.org/en/who-we-are/topics/environmental-and-social-solutions/environmental-and-social-policy-framework"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ssl.translatoruser.net/bv.aspx?from=es&amp;to=en&amp;a=http%3A%2F%2Fozone.unep.org%2FPublications%2F6ii_publications%2520handbooks.shtml" TargetMode="External"/><Relationship Id="rId7" Type="http://schemas.openxmlformats.org/officeDocument/2006/relationships/hyperlink" Target="https://ssl.translatoruser.net/bv.aspx?from=es&amp;to=en&amp;a=http%3A%2F%2Fwww.ilo.org%2F" TargetMode="External"/><Relationship Id="rId2" Type="http://schemas.openxmlformats.org/officeDocument/2006/relationships/hyperlink" Target="http://www.who.int/medicines/areas/quality_safety/safety_efficacy/who_emp_qsm2008.3.pdf" TargetMode="External"/><Relationship Id="rId1" Type="http://schemas.openxmlformats.org/officeDocument/2006/relationships/hyperlink" Target="https://ssl.translatoruser.net/bv.aspx?from=es&amp;to=en&amp;a=http%3A%2F%2Fwww.cites.org%2F" TargetMode="External"/><Relationship Id="rId6" Type="http://schemas.openxmlformats.org/officeDocument/2006/relationships/hyperlink" Target="https://ssl.translatoruser.net/bv.aspx?from=es&amp;to=en&amp;a=http%3A%2F%2Fchm.pops.int%2F" TargetMode="External"/><Relationship Id="rId5" Type="http://schemas.openxmlformats.org/officeDocument/2006/relationships/hyperlink" Target="https://ssl.translatoruser.net/bv.aspx?from=es&amp;to=en&amp;a=http%3A%2F%2Fwww.basel.int%2F" TargetMode="External"/><Relationship Id="rId4" Type="http://schemas.openxmlformats.org/officeDocument/2006/relationships/hyperlink" Target="http://www.il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446C9.CDE4C600"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a26ddb7-c867-41b9-baf5-7493bbda5aac" xsi:nil="true"/>
    <lcf76f155ced4ddcb4097134ff3c332f xmlns="78dba787-43af-4e72-a0ab-bd94fb9dfda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6BF2DF21669343AF4194843BA785FC" ma:contentTypeVersion="13" ma:contentTypeDescription="Create a new document." ma:contentTypeScope="" ma:versionID="1a2572dda874f1c62197a85f447a2a17">
  <xsd:schema xmlns:xsd="http://www.w3.org/2001/XMLSchema" xmlns:xs="http://www.w3.org/2001/XMLSchema" xmlns:p="http://schemas.microsoft.com/office/2006/metadata/properties" xmlns:ns2="78dba787-43af-4e72-a0ab-bd94fb9dfdab" xmlns:ns3="ba26ddb7-c867-41b9-baf5-7493bbda5aac" targetNamespace="http://schemas.microsoft.com/office/2006/metadata/properties" ma:root="true" ma:fieldsID="d6a7400610526d193e3718ad7a27a3fb" ns2:_="" ns3:_="">
    <xsd:import namespace="78dba787-43af-4e72-a0ab-bd94fb9dfdab"/>
    <xsd:import namespace="ba26ddb7-c867-41b9-baf5-7493bbda5a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ba787-43af-4e72-a0ab-bd94fb9df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61f9b1-e23d-4f49-b3d7-56b991556c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26ddb7-c867-41b9-baf5-7493bbda5a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9396e8-b02e-4327-acac-fbcd0e144928}" ma:internalName="TaxCatchAll" ma:showField="CatchAllData" ma:web="ba26ddb7-c867-41b9-baf5-7493bbda5a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21DBF-231D-4507-AC5D-7BD5FC09DCBF}">
  <ds:schemaRefs>
    <ds:schemaRef ds:uri="http://schemas.microsoft.com/sharepoint/v3/contenttype/forms"/>
  </ds:schemaRefs>
</ds:datastoreItem>
</file>

<file path=customXml/itemProps2.xml><?xml version="1.0" encoding="utf-8"?>
<ds:datastoreItem xmlns:ds="http://schemas.openxmlformats.org/officeDocument/2006/customXml" ds:itemID="{DC9F5677-4936-468B-BFD7-B713A8F46B87}">
  <ds:schemaRefs>
    <ds:schemaRef ds:uri="http://schemas.openxmlformats.org/officeDocument/2006/bibliography"/>
  </ds:schemaRefs>
</ds:datastoreItem>
</file>

<file path=customXml/itemProps3.xml><?xml version="1.0" encoding="utf-8"?>
<ds:datastoreItem xmlns:ds="http://schemas.openxmlformats.org/officeDocument/2006/customXml" ds:itemID="{49C3CDF4-8B11-4436-8E36-879DFB974961}">
  <ds:schemaRefs>
    <ds:schemaRef ds:uri="http://schemas.microsoft.com/office/2006/metadata/properties"/>
    <ds:schemaRef ds:uri="http://schemas.microsoft.com/office/infopath/2007/PartnerControls"/>
    <ds:schemaRef ds:uri="ba26ddb7-c867-41b9-baf5-7493bbda5aac"/>
    <ds:schemaRef ds:uri="78dba787-43af-4e72-a0ab-bd94fb9dfdab"/>
  </ds:schemaRefs>
</ds:datastoreItem>
</file>

<file path=customXml/itemProps4.xml><?xml version="1.0" encoding="utf-8"?>
<ds:datastoreItem xmlns:ds="http://schemas.openxmlformats.org/officeDocument/2006/customXml" ds:itemID="{7C4FD7CD-C042-4E3F-A749-DFCB0CC64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ba787-43af-4e72-a0ab-bd94fb9dfdab"/>
    <ds:schemaRef ds:uri="ba26ddb7-c867-41b9-baf5-7493bbda5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11</Pages>
  <Words>2913</Words>
  <Characters>17249</Characters>
  <Application>Microsoft Office Word</Application>
  <DocSecurity>0</DocSecurity>
  <Lines>308</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20006</CharactersWithSpaces>
  <SharedDoc>false</SharedDoc>
  <HLinks>
    <vt:vector size="66" baseType="variant">
      <vt:variant>
        <vt:i4>3014757</vt:i4>
      </vt:variant>
      <vt:variant>
        <vt:i4>9</vt:i4>
      </vt:variant>
      <vt:variant>
        <vt:i4>0</vt:i4>
      </vt:variant>
      <vt:variant>
        <vt:i4>5</vt:i4>
      </vt:variant>
      <vt:variant>
        <vt:lpwstr>https://www.iadb.org/en/who-we-are/topics/environmental-and-social-solutions/environmental-and-social-policy-framework</vt:lpwstr>
      </vt:variant>
      <vt:variant>
        <vt:lpwstr/>
      </vt:variant>
      <vt:variant>
        <vt:i4>196627</vt:i4>
      </vt:variant>
      <vt:variant>
        <vt:i4>6</vt:i4>
      </vt:variant>
      <vt:variant>
        <vt:i4>0</vt:i4>
      </vt:variant>
      <vt:variant>
        <vt:i4>5</vt:i4>
      </vt:variant>
      <vt:variant>
        <vt:lpwstr>https://www.competecaribbean.org/wp-content/uploads/2026/04/CC-2nd-Cluster-Call-2026-Annex-III-Letter-of-Commitment.docx</vt:lpwstr>
      </vt:variant>
      <vt:variant>
        <vt:lpwstr/>
      </vt:variant>
      <vt:variant>
        <vt:i4>1310800</vt:i4>
      </vt:variant>
      <vt:variant>
        <vt:i4>3</vt:i4>
      </vt:variant>
      <vt:variant>
        <vt:i4>0</vt:i4>
      </vt:variant>
      <vt:variant>
        <vt:i4>5</vt:i4>
      </vt:variant>
      <vt:variant>
        <vt:lpwstr>https://www.competecaribbean.org/wp-content/uploads/2026/04/Call-2-Annex-I-II-Activities-Budget-Member-Info-Baseline-Data-2.xlsx</vt:lpwstr>
      </vt:variant>
      <vt:variant>
        <vt:lpwstr/>
      </vt:variant>
      <vt:variant>
        <vt:i4>6815807</vt:i4>
      </vt:variant>
      <vt:variant>
        <vt:i4>0</vt:i4>
      </vt:variant>
      <vt:variant>
        <vt:i4>0</vt:i4>
      </vt:variant>
      <vt:variant>
        <vt:i4>5</vt:i4>
      </vt:variant>
      <vt:variant>
        <vt:lpwstr>https://chocw11r.forms.app/p1-clusters-appform</vt:lpwstr>
      </vt:variant>
      <vt:variant>
        <vt:lpwstr/>
      </vt:variant>
      <vt:variant>
        <vt:i4>6553644</vt:i4>
      </vt:variant>
      <vt:variant>
        <vt:i4>18</vt:i4>
      </vt:variant>
      <vt:variant>
        <vt:i4>0</vt:i4>
      </vt:variant>
      <vt:variant>
        <vt:i4>5</vt:i4>
      </vt:variant>
      <vt:variant>
        <vt:lpwstr>https://ssl.translatoruser.net/bv.aspx?from=es&amp;to=en&amp;a=http%3A%2F%2Fwww.ilo.org%2F</vt:lpwstr>
      </vt:variant>
      <vt:variant>
        <vt:lpwstr/>
      </vt:variant>
      <vt:variant>
        <vt:i4>3866747</vt:i4>
      </vt:variant>
      <vt:variant>
        <vt:i4>15</vt:i4>
      </vt:variant>
      <vt:variant>
        <vt:i4>0</vt:i4>
      </vt:variant>
      <vt:variant>
        <vt:i4>5</vt:i4>
      </vt:variant>
      <vt:variant>
        <vt:lpwstr>https://ssl.translatoruser.net/bv.aspx?from=es&amp;to=en&amp;a=http%3A%2F%2Fchm.pops.int%2F</vt:lpwstr>
      </vt:variant>
      <vt:variant>
        <vt:lpwstr/>
      </vt:variant>
      <vt:variant>
        <vt:i4>1048642</vt:i4>
      </vt:variant>
      <vt:variant>
        <vt:i4>12</vt:i4>
      </vt:variant>
      <vt:variant>
        <vt:i4>0</vt:i4>
      </vt:variant>
      <vt:variant>
        <vt:i4>5</vt:i4>
      </vt:variant>
      <vt:variant>
        <vt:lpwstr>https://ssl.translatoruser.net/bv.aspx?from=es&amp;to=en&amp;a=http%3A%2F%2Fwww.basel.int%2F</vt:lpwstr>
      </vt:variant>
      <vt:variant>
        <vt:lpwstr/>
      </vt:variant>
      <vt:variant>
        <vt:i4>2424928</vt:i4>
      </vt:variant>
      <vt:variant>
        <vt:i4>9</vt:i4>
      </vt:variant>
      <vt:variant>
        <vt:i4>0</vt:i4>
      </vt:variant>
      <vt:variant>
        <vt:i4>5</vt:i4>
      </vt:variant>
      <vt:variant>
        <vt:lpwstr>http://www.ilo.org/</vt:lpwstr>
      </vt:variant>
      <vt:variant>
        <vt:lpwstr/>
      </vt:variant>
      <vt:variant>
        <vt:i4>3735570</vt:i4>
      </vt:variant>
      <vt:variant>
        <vt:i4>6</vt:i4>
      </vt:variant>
      <vt:variant>
        <vt:i4>0</vt:i4>
      </vt:variant>
      <vt:variant>
        <vt:i4>5</vt:i4>
      </vt:variant>
      <vt:variant>
        <vt:lpwstr>https://ssl.translatoruser.net/bv.aspx?from=es&amp;to=en&amp;a=http%3A%2F%2Fozone.unep.org%2FPublications%2F6ii_publications%2520handbooks.shtml</vt:lpwstr>
      </vt:variant>
      <vt:variant>
        <vt:lpwstr/>
      </vt:variant>
      <vt:variant>
        <vt:i4>2162808</vt:i4>
      </vt:variant>
      <vt:variant>
        <vt:i4>3</vt:i4>
      </vt:variant>
      <vt:variant>
        <vt:i4>0</vt:i4>
      </vt:variant>
      <vt:variant>
        <vt:i4>5</vt:i4>
      </vt:variant>
      <vt:variant>
        <vt:lpwstr>http://www.who.int/medicines/areas/quality_safety/safety_efficacy/who_emp_qsm2008.3.pdf</vt:lpwstr>
      </vt:variant>
      <vt:variant>
        <vt:lpwstr/>
      </vt:variant>
      <vt:variant>
        <vt:i4>262222</vt:i4>
      </vt:variant>
      <vt:variant>
        <vt:i4>0</vt:i4>
      </vt:variant>
      <vt:variant>
        <vt:i4>0</vt:i4>
      </vt:variant>
      <vt:variant>
        <vt:i4>5</vt:i4>
      </vt:variant>
      <vt:variant>
        <vt:lpwstr>https://ssl.translatoruser.net/bv.aspx?from=es&amp;to=en&amp;a=http%3A%2F%2Fwww.cites.org%2F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Drakes, Lisa</dc:creator>
  <cp:keywords/>
  <dc:description/>
  <cp:lastModifiedBy>Pile, Dario Matthew</cp:lastModifiedBy>
  <cp:revision>155</cp:revision>
  <cp:lastPrinted>2019-04-26T02:49:00Z</cp:lastPrinted>
  <dcterms:created xsi:type="dcterms:W3CDTF">2025-11-17T15:56:00Z</dcterms:created>
  <dcterms:modified xsi:type="dcterms:W3CDTF">2026-04-22T19:51:00Z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0x010100BF6BF2DF21669343AF4194843BA785FC</vt:lpwstr>
  </property>
  <property fmtid="{D5CDD505-2E9C-101B-9397-08002B2CF9AE}" pid="3" name="MediaServiceImageTags">
    <vt:lpwstr/>
  </property>
</Properties>
</file>